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533" w:rsidRDefault="00F15D02" w:rsidP="00736B89">
      <w:pPr>
        <w:pStyle w:val="a8"/>
        <w:spacing w:line="360" w:lineRule="auto"/>
        <w:jc w:val="right"/>
        <w:rPr>
          <w:b/>
          <w:bCs/>
          <w:sz w:val="32"/>
          <w:szCs w:val="32"/>
          <w:u w:val="single"/>
          <w:rtl/>
        </w:rPr>
      </w:pPr>
      <w:r w:rsidRPr="00F15D02">
        <w:rPr>
          <w:noProof/>
          <w:sz w:val="32"/>
          <w:szCs w:val="32"/>
          <w:rtl/>
          <w:lang w:eastAsia="en-US"/>
        </w:rPr>
        <w:drawing>
          <wp:inline distT="0" distB="0" distL="0" distR="0">
            <wp:extent cx="923925" cy="438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os_no_tag - 100.2.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23925" cy="438150"/>
                    </a:xfrm>
                    <a:prstGeom prst="rect">
                      <a:avLst/>
                    </a:prstGeom>
                  </pic:spPr>
                </pic:pic>
              </a:graphicData>
            </a:graphic>
          </wp:inline>
        </w:drawing>
      </w:r>
    </w:p>
    <w:p w:rsidR="000F3600" w:rsidRDefault="000F3600" w:rsidP="00736B89">
      <w:pPr>
        <w:bidi/>
        <w:spacing w:line="360" w:lineRule="auto"/>
        <w:rPr>
          <w:rFonts w:ascii="Arial" w:hAnsi="Arial" w:cs="Arial"/>
          <w:sz w:val="21"/>
          <w:szCs w:val="21"/>
        </w:rPr>
      </w:pPr>
    </w:p>
    <w:p w:rsidR="000F3600" w:rsidRDefault="000F3600" w:rsidP="00736B89">
      <w:pPr>
        <w:bidi/>
        <w:spacing w:line="360" w:lineRule="auto"/>
        <w:jc w:val="center"/>
        <w:rPr>
          <w:rFonts w:ascii="Arial" w:hAnsi="Arial" w:cs="Arial"/>
          <w:b/>
          <w:bCs/>
          <w:sz w:val="40"/>
          <w:szCs w:val="40"/>
          <w:u w:val="single"/>
          <w:rtl/>
        </w:rPr>
      </w:pPr>
      <w:r>
        <w:rPr>
          <w:rFonts w:ascii="Arial" w:hAnsi="Arial" w:cs="Arial"/>
          <w:b/>
          <w:bCs/>
          <w:sz w:val="40"/>
          <w:szCs w:val="40"/>
          <w:u w:val="single"/>
          <w:rtl/>
        </w:rPr>
        <w:t xml:space="preserve">חברת תופין טכנולוגיות השלימה סבב גיוס הון רביעי </w:t>
      </w:r>
    </w:p>
    <w:p w:rsidR="000F3600" w:rsidRDefault="000F3600" w:rsidP="00736B89">
      <w:pPr>
        <w:bidi/>
        <w:spacing w:line="360" w:lineRule="auto"/>
        <w:jc w:val="center"/>
        <w:rPr>
          <w:rFonts w:ascii="Arial" w:hAnsi="Arial" w:cs="Arial"/>
          <w:b/>
          <w:bCs/>
          <w:sz w:val="40"/>
          <w:szCs w:val="40"/>
          <w:u w:val="single"/>
          <w:rtl/>
        </w:rPr>
      </w:pPr>
      <w:r>
        <w:rPr>
          <w:rFonts w:ascii="Arial" w:hAnsi="Arial" w:cs="Arial"/>
          <w:b/>
          <w:bCs/>
          <w:sz w:val="40"/>
          <w:szCs w:val="40"/>
          <w:u w:val="single"/>
          <w:rtl/>
        </w:rPr>
        <w:t>בהיקף של כ- 8 מיליון דולר</w:t>
      </w:r>
    </w:p>
    <w:p w:rsidR="000F3600" w:rsidRPr="000F3600" w:rsidRDefault="000F3600" w:rsidP="00736B89">
      <w:pPr>
        <w:bidi/>
        <w:spacing w:line="360" w:lineRule="auto"/>
        <w:jc w:val="center"/>
        <w:rPr>
          <w:rFonts w:ascii="Arial" w:hAnsi="Arial" w:cs="Arial"/>
          <w:b/>
          <w:bCs/>
          <w:u w:val="single"/>
        </w:rPr>
      </w:pPr>
    </w:p>
    <w:p w:rsidR="000F3600" w:rsidRDefault="000F3600" w:rsidP="00736B89">
      <w:pPr>
        <w:bidi/>
        <w:spacing w:line="360" w:lineRule="auto"/>
        <w:jc w:val="center"/>
        <w:rPr>
          <w:rFonts w:ascii="Arial" w:hAnsi="Arial" w:cs="Arial"/>
          <w:b/>
          <w:bCs/>
          <w:rtl/>
        </w:rPr>
      </w:pPr>
      <w:r w:rsidRPr="000F3600">
        <w:rPr>
          <w:rFonts w:ascii="Arial" w:hAnsi="Arial" w:cs="Arial"/>
          <w:b/>
          <w:bCs/>
          <w:rtl/>
        </w:rPr>
        <w:t>כספי הגיוס מיועדים לתמוך בהמשך צמיח</w:t>
      </w:r>
      <w:r w:rsidR="00AF5DD1">
        <w:rPr>
          <w:rFonts w:ascii="Arial" w:hAnsi="Arial" w:cs="Arial" w:hint="cs"/>
          <w:b/>
          <w:bCs/>
          <w:rtl/>
        </w:rPr>
        <w:t>ת החברה</w:t>
      </w:r>
      <w:r w:rsidRPr="000F3600">
        <w:rPr>
          <w:rFonts w:ascii="Arial" w:hAnsi="Arial" w:cs="Arial"/>
          <w:b/>
          <w:bCs/>
          <w:rtl/>
        </w:rPr>
        <w:t xml:space="preserve"> </w:t>
      </w:r>
    </w:p>
    <w:p w:rsidR="000F3600" w:rsidRDefault="000F3600" w:rsidP="00736B89">
      <w:pPr>
        <w:bidi/>
        <w:spacing w:line="360" w:lineRule="auto"/>
        <w:jc w:val="center"/>
        <w:rPr>
          <w:rFonts w:ascii="Arial" w:hAnsi="Arial" w:cs="Arial"/>
          <w:b/>
          <w:bCs/>
          <w:rtl/>
        </w:rPr>
      </w:pPr>
    </w:p>
    <w:p w:rsidR="000F3600" w:rsidRPr="000F3600" w:rsidRDefault="00AF5DD1" w:rsidP="00736B89">
      <w:pPr>
        <w:bidi/>
        <w:spacing w:line="360" w:lineRule="auto"/>
        <w:jc w:val="center"/>
        <w:rPr>
          <w:rFonts w:asciiTheme="minorBidi" w:hAnsiTheme="minorBidi" w:cstheme="minorBidi"/>
          <w:b/>
          <w:bCs/>
        </w:rPr>
      </w:pPr>
      <w:r>
        <w:rPr>
          <w:rFonts w:ascii="Arial" w:hAnsi="Arial" w:cs="Arial" w:hint="cs"/>
          <w:b/>
          <w:bCs/>
          <w:rtl/>
        </w:rPr>
        <w:t>תופין</w:t>
      </w:r>
      <w:r w:rsidRPr="000F3600">
        <w:rPr>
          <w:rFonts w:ascii="Arial" w:hAnsi="Arial" w:cs="Arial"/>
          <w:b/>
          <w:bCs/>
          <w:rtl/>
        </w:rPr>
        <w:t xml:space="preserve"> </w:t>
      </w:r>
      <w:r w:rsidR="000F3600">
        <w:rPr>
          <w:rFonts w:ascii="Arial" w:hAnsi="Arial" w:cs="Arial" w:hint="cs"/>
          <w:b/>
          <w:bCs/>
          <w:rtl/>
        </w:rPr>
        <w:t xml:space="preserve">נמצאת בימים אלה </w:t>
      </w:r>
      <w:r w:rsidR="000F3600" w:rsidRPr="000F3600">
        <w:rPr>
          <w:rFonts w:ascii="Arial" w:hAnsi="Arial" w:cs="Arial"/>
          <w:b/>
          <w:bCs/>
          <w:rtl/>
        </w:rPr>
        <w:t>בתהליך גיוס של  עשרות עובדי</w:t>
      </w:r>
      <w:r w:rsidR="000D1978">
        <w:rPr>
          <w:rFonts w:ascii="Arial" w:hAnsi="Arial" w:cs="Arial"/>
          <w:b/>
          <w:bCs/>
        </w:rPr>
        <w:t xml:space="preserve"> </w:t>
      </w:r>
      <w:r>
        <w:rPr>
          <w:rFonts w:ascii="Arial" w:hAnsi="Arial" w:cs="Arial" w:hint="cs"/>
          <w:b/>
          <w:bCs/>
          <w:rtl/>
        </w:rPr>
        <w:t>פיתוח ו</w:t>
      </w:r>
      <w:r>
        <w:rPr>
          <w:rFonts w:ascii="Arial" w:hAnsi="Arial" w:cs="Arial"/>
          <w:b/>
          <w:bCs/>
        </w:rPr>
        <w:t>QA</w:t>
      </w:r>
    </w:p>
    <w:p w:rsidR="000F3600" w:rsidRDefault="000F3600" w:rsidP="00736B89">
      <w:pPr>
        <w:bidi/>
        <w:spacing w:line="360" w:lineRule="auto"/>
        <w:rPr>
          <w:rFonts w:asciiTheme="minorBidi" w:hAnsiTheme="minorBidi" w:cstheme="minorBidi"/>
          <w:rtl/>
        </w:rPr>
      </w:pPr>
    </w:p>
    <w:p w:rsidR="000F3600" w:rsidRDefault="000F3600" w:rsidP="00736B89">
      <w:pPr>
        <w:bidi/>
        <w:spacing w:line="360" w:lineRule="auto"/>
        <w:jc w:val="center"/>
        <w:rPr>
          <w:rFonts w:asciiTheme="minorBidi" w:hAnsiTheme="minorBidi" w:cstheme="minorBidi"/>
          <w:b/>
          <w:bCs/>
          <w:rtl/>
        </w:rPr>
      </w:pPr>
      <w:r>
        <w:rPr>
          <w:rFonts w:asciiTheme="minorBidi" w:hAnsiTheme="minorBidi" w:cstheme="minorBidi"/>
          <w:b/>
          <w:bCs/>
          <w:rtl/>
        </w:rPr>
        <w:t>רובי כיטוב, מנכ"ל תופין: "השוק אליו פונה תופין מוערך במיליארדי דולרים ואנו מצפים לגדול בו לכדי שחקן משמעותי. המשך עמידה ביעדים שהצבנו לעצמנו תסלול את הדרך להנפקה בנאסד"ק בשנתיים הבאות"</w:t>
      </w:r>
    </w:p>
    <w:p w:rsidR="000F3600" w:rsidRDefault="000F3600" w:rsidP="00736B89">
      <w:pPr>
        <w:bidi/>
        <w:spacing w:line="360" w:lineRule="auto"/>
        <w:rPr>
          <w:rFonts w:asciiTheme="minorBidi" w:hAnsiTheme="minorBidi" w:cstheme="minorBidi"/>
          <w:sz w:val="21"/>
          <w:szCs w:val="21"/>
          <w:rtl/>
        </w:rPr>
      </w:pPr>
    </w:p>
    <w:p w:rsidR="00131E25" w:rsidRDefault="00F15D02" w:rsidP="00736B89">
      <w:pPr>
        <w:bidi/>
        <w:spacing w:line="360" w:lineRule="auto"/>
        <w:rPr>
          <w:rFonts w:asciiTheme="minorBidi" w:hAnsiTheme="minorBidi" w:cstheme="minorBidi"/>
          <w:sz w:val="22"/>
          <w:szCs w:val="22"/>
          <w:rtl/>
        </w:rPr>
      </w:pPr>
      <w:r>
        <w:rPr>
          <w:rFonts w:asciiTheme="minorBidi" w:hAnsiTheme="minorBidi" w:cstheme="minorBidi" w:hint="cs"/>
          <w:sz w:val="22"/>
          <w:szCs w:val="22"/>
          <w:rtl/>
        </w:rPr>
        <w:t xml:space="preserve">8 דצמבר 2014, רמת גן - </w:t>
      </w:r>
      <w:r w:rsidR="000F3600">
        <w:rPr>
          <w:rFonts w:asciiTheme="minorBidi" w:hAnsiTheme="minorBidi" w:cstheme="minorBidi"/>
          <w:sz w:val="22"/>
          <w:szCs w:val="22"/>
          <w:rtl/>
        </w:rPr>
        <w:t>חברת תופין, המספקת פתרונות לניהול תשתיות אבטחת מידע ורשתות בארגונים, השלימה לאחרונה סבב גיוס הון רביעי בהיקף של כ- 8 מיליון דולר. את הגיוס הובילה קרן וינטאג' (</w:t>
      </w:r>
      <w:r w:rsidR="000F3600">
        <w:rPr>
          <w:rFonts w:asciiTheme="minorBidi" w:hAnsiTheme="minorBidi" w:cstheme="minorBidi"/>
          <w:sz w:val="22"/>
          <w:szCs w:val="22"/>
        </w:rPr>
        <w:t>Vintage Investment Partners</w:t>
      </w:r>
      <w:r w:rsidR="000F3600">
        <w:rPr>
          <w:rFonts w:asciiTheme="minorBidi" w:hAnsiTheme="minorBidi" w:cstheme="minorBidi"/>
          <w:sz w:val="22"/>
          <w:szCs w:val="22"/>
          <w:rtl/>
        </w:rPr>
        <w:t>) מהרצל</w:t>
      </w:r>
      <w:r w:rsidR="000F3600">
        <w:rPr>
          <w:rFonts w:asciiTheme="minorBidi" w:hAnsiTheme="minorBidi" w:cstheme="minorBidi" w:hint="cs"/>
          <w:sz w:val="22"/>
          <w:szCs w:val="22"/>
          <w:rtl/>
        </w:rPr>
        <w:t>י</w:t>
      </w:r>
      <w:r w:rsidR="000F3600">
        <w:rPr>
          <w:rFonts w:asciiTheme="minorBidi" w:hAnsiTheme="minorBidi" w:cstheme="minorBidi"/>
          <w:sz w:val="22"/>
          <w:szCs w:val="22"/>
          <w:rtl/>
        </w:rPr>
        <w:t xml:space="preserve">יה. קרן </w:t>
      </w:r>
      <w:r w:rsidR="000F3600">
        <w:rPr>
          <w:rFonts w:asciiTheme="minorBidi" w:hAnsiTheme="minorBidi" w:cstheme="minorBidi"/>
          <w:sz w:val="22"/>
          <w:szCs w:val="22"/>
        </w:rPr>
        <w:t>Marker</w:t>
      </w:r>
      <w:r w:rsidR="000F3600">
        <w:rPr>
          <w:rFonts w:asciiTheme="minorBidi" w:hAnsiTheme="minorBidi" w:cstheme="minorBidi"/>
          <w:sz w:val="22"/>
          <w:szCs w:val="22"/>
          <w:rtl/>
        </w:rPr>
        <w:t>, שהובילה את סבבי הגיוס השני והשלישי השתתפה אף היא בסיבוב הנוכחי.</w:t>
      </w:r>
    </w:p>
    <w:p w:rsidR="00131E25" w:rsidRPr="0004367A" w:rsidRDefault="00131E25" w:rsidP="00736B89">
      <w:pPr>
        <w:bidi/>
        <w:spacing w:line="360" w:lineRule="auto"/>
        <w:rPr>
          <w:rFonts w:asciiTheme="minorBidi" w:hAnsiTheme="minorBidi" w:cstheme="minorBidi"/>
          <w:b/>
          <w:bCs/>
          <w:sz w:val="22"/>
          <w:szCs w:val="22"/>
          <w:rtl/>
        </w:rPr>
      </w:pPr>
    </w:p>
    <w:p w:rsidR="000F3600" w:rsidRDefault="000F3600" w:rsidP="00736B89">
      <w:pPr>
        <w:bidi/>
        <w:spacing w:line="360" w:lineRule="auto"/>
        <w:rPr>
          <w:rFonts w:asciiTheme="minorBidi" w:hAnsiTheme="minorBidi" w:cstheme="minorBidi"/>
          <w:sz w:val="22"/>
          <w:szCs w:val="22"/>
          <w:rtl/>
        </w:rPr>
      </w:pPr>
      <w:r w:rsidRPr="0004367A">
        <w:rPr>
          <w:rFonts w:asciiTheme="minorBidi" w:hAnsiTheme="minorBidi" w:cstheme="minorBidi"/>
          <w:b/>
          <w:bCs/>
          <w:sz w:val="22"/>
          <w:szCs w:val="22"/>
          <w:rtl/>
        </w:rPr>
        <w:t xml:space="preserve">יובל שחר, שותף מנהל בקרן </w:t>
      </w:r>
      <w:r w:rsidRPr="0004367A">
        <w:rPr>
          <w:rFonts w:asciiTheme="minorBidi" w:hAnsiTheme="minorBidi" w:cstheme="minorBidi"/>
          <w:b/>
          <w:bCs/>
          <w:sz w:val="22"/>
          <w:szCs w:val="22"/>
        </w:rPr>
        <w:t>Marker</w:t>
      </w:r>
      <w:r w:rsidRPr="0004367A">
        <w:rPr>
          <w:rFonts w:asciiTheme="minorBidi" w:hAnsiTheme="minorBidi" w:cstheme="minorBidi"/>
          <w:b/>
          <w:bCs/>
          <w:sz w:val="22"/>
          <w:szCs w:val="22"/>
          <w:rtl/>
        </w:rPr>
        <w:t xml:space="preserve"> ,אשר משמש </w:t>
      </w:r>
      <w:r w:rsidR="00131E25" w:rsidRPr="0004367A">
        <w:rPr>
          <w:rFonts w:asciiTheme="minorBidi" w:hAnsiTheme="minorBidi" w:cstheme="minorBidi"/>
          <w:b/>
          <w:bCs/>
          <w:sz w:val="22"/>
          <w:szCs w:val="22"/>
          <w:rtl/>
        </w:rPr>
        <w:t>כ</w:t>
      </w:r>
      <w:r w:rsidRPr="0004367A">
        <w:rPr>
          <w:rFonts w:asciiTheme="minorBidi" w:hAnsiTheme="minorBidi" w:cstheme="minorBidi"/>
          <w:b/>
          <w:bCs/>
          <w:sz w:val="22"/>
          <w:szCs w:val="22"/>
          <w:rtl/>
        </w:rPr>
        <w:t>דירקטור בחברה</w:t>
      </w:r>
      <w:r w:rsidRPr="00377086">
        <w:rPr>
          <w:rFonts w:asciiTheme="minorBidi" w:hAnsiTheme="minorBidi" w:cstheme="minorBidi"/>
          <w:sz w:val="22"/>
          <w:szCs w:val="22"/>
          <w:rtl/>
        </w:rPr>
        <w:t>, מסר</w:t>
      </w:r>
      <w:r>
        <w:rPr>
          <w:rFonts w:asciiTheme="minorBidi" w:hAnsiTheme="minorBidi" w:cstheme="minorBidi" w:hint="cs"/>
          <w:sz w:val="22"/>
          <w:szCs w:val="22"/>
          <w:rtl/>
        </w:rPr>
        <w:t>: "</w:t>
      </w:r>
      <w:r w:rsidR="00131E25">
        <w:rPr>
          <w:rFonts w:asciiTheme="minorBidi" w:hAnsiTheme="minorBidi" w:cstheme="minorBidi" w:hint="cs"/>
          <w:sz w:val="22"/>
          <w:szCs w:val="22"/>
          <w:rtl/>
        </w:rPr>
        <w:t>תופין מ</w:t>
      </w:r>
      <w:r>
        <w:rPr>
          <w:rFonts w:asciiTheme="minorBidi" w:hAnsiTheme="minorBidi" w:cstheme="minorBidi" w:hint="cs"/>
          <w:sz w:val="22"/>
          <w:szCs w:val="22"/>
          <w:rtl/>
        </w:rPr>
        <w:t xml:space="preserve">וכיחה פעם אחר פעם את יכולתה לזהות  מבעוד מועד את המגמות בשוק ניהול </w:t>
      </w:r>
      <w:r w:rsidR="000D1978">
        <w:rPr>
          <w:rFonts w:asciiTheme="minorBidi" w:hAnsiTheme="minorBidi" w:cstheme="minorBidi" w:hint="cs"/>
          <w:sz w:val="22"/>
          <w:szCs w:val="22"/>
          <w:rtl/>
        </w:rPr>
        <w:t xml:space="preserve">תשתיות </w:t>
      </w:r>
      <w:r>
        <w:rPr>
          <w:rFonts w:asciiTheme="minorBidi" w:hAnsiTheme="minorBidi" w:cstheme="minorBidi" w:hint="cs"/>
          <w:sz w:val="22"/>
          <w:szCs w:val="22"/>
          <w:rtl/>
        </w:rPr>
        <w:t xml:space="preserve">אבטחת המידע ולהיות חלוצה </w:t>
      </w:r>
      <w:r w:rsidR="00AF5DD1">
        <w:rPr>
          <w:rFonts w:asciiTheme="minorBidi" w:hAnsiTheme="minorBidi" w:cstheme="minorBidi" w:hint="cs"/>
          <w:sz w:val="22"/>
          <w:szCs w:val="22"/>
          <w:rtl/>
        </w:rPr>
        <w:t xml:space="preserve">בהצגת </w:t>
      </w:r>
      <w:r>
        <w:rPr>
          <w:rFonts w:asciiTheme="minorBidi" w:hAnsiTheme="minorBidi" w:cstheme="minorBidi" w:hint="cs"/>
          <w:sz w:val="22"/>
          <w:szCs w:val="22"/>
          <w:rtl/>
        </w:rPr>
        <w:t xml:space="preserve">פתרונות </w:t>
      </w:r>
      <w:r w:rsidR="00AF5DD1">
        <w:rPr>
          <w:rFonts w:asciiTheme="minorBidi" w:hAnsiTheme="minorBidi" w:cstheme="minorBidi" w:hint="cs"/>
          <w:sz w:val="22"/>
          <w:szCs w:val="22"/>
          <w:rtl/>
        </w:rPr>
        <w:t xml:space="preserve">העונים </w:t>
      </w:r>
      <w:r>
        <w:rPr>
          <w:rFonts w:asciiTheme="minorBidi" w:hAnsiTheme="minorBidi" w:cstheme="minorBidi" w:hint="cs"/>
          <w:sz w:val="22"/>
          <w:szCs w:val="22"/>
          <w:rtl/>
        </w:rPr>
        <w:t>על צרכיהם של ארגונים גדולים עם רשתות תקשורת מורכבות</w:t>
      </w:r>
      <w:r w:rsidR="00131E25">
        <w:rPr>
          <w:rFonts w:asciiTheme="minorBidi" w:hAnsiTheme="minorBidi" w:cstheme="minorBidi" w:hint="cs"/>
          <w:sz w:val="22"/>
          <w:szCs w:val="22"/>
          <w:rtl/>
        </w:rPr>
        <w:t>. אנו משוכנעים ביכולתה להפוך לשחקנית מובילה בשוק אליו היא פונה</w:t>
      </w:r>
      <w:r>
        <w:rPr>
          <w:rFonts w:asciiTheme="minorBidi" w:hAnsiTheme="minorBidi" w:cstheme="minorBidi" w:hint="cs"/>
          <w:sz w:val="22"/>
          <w:szCs w:val="22"/>
          <w:rtl/>
        </w:rPr>
        <w:t>.</w:t>
      </w:r>
      <w:r>
        <w:rPr>
          <w:rFonts w:asciiTheme="minorBidi" w:hAnsiTheme="minorBidi" w:cstheme="minorBidi"/>
          <w:sz w:val="22"/>
          <w:szCs w:val="22"/>
        </w:rPr>
        <w:t>”</w:t>
      </w:r>
      <w:r>
        <w:rPr>
          <w:rFonts w:asciiTheme="minorBidi" w:hAnsiTheme="minorBidi" w:cstheme="minorBidi"/>
          <w:sz w:val="22"/>
          <w:szCs w:val="22"/>
          <w:rtl/>
        </w:rPr>
        <w:t xml:space="preserve"> </w:t>
      </w:r>
    </w:p>
    <w:p w:rsidR="000F3600" w:rsidRDefault="000F3600" w:rsidP="00736B89">
      <w:pPr>
        <w:bidi/>
        <w:spacing w:line="360" w:lineRule="auto"/>
        <w:rPr>
          <w:rFonts w:asciiTheme="minorBidi" w:hAnsiTheme="minorBidi" w:cstheme="minorBidi"/>
          <w:sz w:val="22"/>
          <w:szCs w:val="22"/>
          <w:rtl/>
        </w:rPr>
      </w:pPr>
    </w:p>
    <w:p w:rsidR="000F3600" w:rsidRDefault="000F3600" w:rsidP="00736B89">
      <w:pPr>
        <w:bidi/>
        <w:spacing w:line="360" w:lineRule="auto"/>
        <w:rPr>
          <w:rFonts w:asciiTheme="minorBidi" w:hAnsiTheme="minorBidi" w:cstheme="minorBidi"/>
          <w:sz w:val="22"/>
          <w:szCs w:val="22"/>
          <w:rtl/>
        </w:rPr>
      </w:pPr>
      <w:r>
        <w:rPr>
          <w:rFonts w:asciiTheme="minorBidi" w:hAnsiTheme="minorBidi" w:cstheme="minorBidi"/>
          <w:sz w:val="22"/>
          <w:szCs w:val="22"/>
          <w:rtl/>
        </w:rPr>
        <w:t>תופין עוסקת בפיתוח של פתרונות לניהול תשתיות אבטחת מידע ורשתות בארגונים, ופתרונותיה מקצרים בכ-80% את הזמן הנדרש לארגונים לבצע שינויים ברשתות תקשורת ובו בזמן ממזערים את הסיכוי לטעויות ביישום השינויים. לאחר שמוצרי החברה 'לומדים' את מבנה הרשת הארגונית ומדמים אותה, כל שינוי ברשת הארגונית עובר ניתוח להערכת השפעת השינוי על רמת סיכון רשת אבטחת המידע בארגון</w:t>
      </w:r>
      <w:r>
        <w:rPr>
          <w:rFonts w:asciiTheme="minorBidi" w:hAnsiTheme="minorBidi" w:cstheme="minorBidi" w:hint="cs"/>
          <w:sz w:val="22"/>
          <w:szCs w:val="22"/>
          <w:rtl/>
        </w:rPr>
        <w:t>,</w:t>
      </w:r>
      <w:r>
        <w:rPr>
          <w:rFonts w:asciiTheme="minorBidi" w:hAnsiTheme="minorBidi" w:cstheme="minorBidi"/>
          <w:sz w:val="22"/>
          <w:szCs w:val="22"/>
          <w:rtl/>
        </w:rPr>
        <w:t xml:space="preserve"> כשבסופו של תהליך מוצע ללקוח אופן יישום אופטימלי של השינוי ואף יישומו בפועל (</w:t>
      </w:r>
      <w:r>
        <w:rPr>
          <w:rFonts w:asciiTheme="minorBidi" w:hAnsiTheme="minorBidi" w:cstheme="minorBidi"/>
          <w:sz w:val="22"/>
          <w:szCs w:val="22"/>
        </w:rPr>
        <w:t>Provisioning</w:t>
      </w:r>
      <w:r>
        <w:rPr>
          <w:rFonts w:asciiTheme="minorBidi" w:hAnsiTheme="minorBidi" w:cstheme="minorBidi"/>
          <w:sz w:val="22"/>
          <w:szCs w:val="22"/>
          <w:rtl/>
        </w:rPr>
        <w:t xml:space="preserve">). כך למעשה נוצר תהליך אוטומציה מלא של תהליכי יישום שינויים ברשת אבטחת המידע הארגונית. </w:t>
      </w:r>
    </w:p>
    <w:p w:rsidR="000F3600" w:rsidRDefault="000F3600" w:rsidP="00736B89">
      <w:pPr>
        <w:bidi/>
        <w:spacing w:line="360" w:lineRule="auto"/>
        <w:rPr>
          <w:rFonts w:asciiTheme="minorBidi" w:hAnsiTheme="minorBidi" w:cstheme="minorBidi"/>
          <w:sz w:val="22"/>
          <w:szCs w:val="22"/>
          <w:rtl/>
        </w:rPr>
      </w:pPr>
    </w:p>
    <w:p w:rsidR="00131E25" w:rsidRDefault="00131E25" w:rsidP="00736B89">
      <w:pPr>
        <w:bidi/>
        <w:spacing w:line="360" w:lineRule="auto"/>
        <w:rPr>
          <w:rFonts w:asciiTheme="minorBidi" w:hAnsiTheme="minorBidi" w:cstheme="minorBidi"/>
          <w:b/>
          <w:bCs/>
          <w:sz w:val="22"/>
          <w:szCs w:val="22"/>
          <w:rtl/>
        </w:rPr>
      </w:pPr>
    </w:p>
    <w:p w:rsidR="00131E25" w:rsidRDefault="00131E25" w:rsidP="00736B89">
      <w:pPr>
        <w:bidi/>
        <w:spacing w:line="360" w:lineRule="auto"/>
        <w:rPr>
          <w:rFonts w:asciiTheme="minorBidi" w:hAnsiTheme="minorBidi" w:cstheme="minorBidi"/>
          <w:b/>
          <w:bCs/>
          <w:sz w:val="22"/>
          <w:szCs w:val="22"/>
          <w:rtl/>
        </w:rPr>
      </w:pPr>
    </w:p>
    <w:p w:rsidR="000F3600" w:rsidRDefault="000F3600" w:rsidP="00736B89">
      <w:pPr>
        <w:bidi/>
        <w:spacing w:line="360" w:lineRule="auto"/>
        <w:rPr>
          <w:rFonts w:asciiTheme="minorBidi" w:hAnsiTheme="minorBidi" w:cstheme="minorBidi"/>
          <w:sz w:val="22"/>
          <w:szCs w:val="22"/>
          <w:rtl/>
        </w:rPr>
      </w:pPr>
      <w:r>
        <w:rPr>
          <w:rFonts w:asciiTheme="minorBidi" w:hAnsiTheme="minorBidi" w:cstheme="minorBidi"/>
          <w:b/>
          <w:bCs/>
          <w:sz w:val="22"/>
          <w:szCs w:val="22"/>
          <w:rtl/>
        </w:rPr>
        <w:t xml:space="preserve">לדברי רובי </w:t>
      </w:r>
      <w:proofErr w:type="spellStart"/>
      <w:r>
        <w:rPr>
          <w:rFonts w:asciiTheme="minorBidi" w:hAnsiTheme="minorBidi" w:cstheme="minorBidi"/>
          <w:b/>
          <w:bCs/>
          <w:sz w:val="22"/>
          <w:szCs w:val="22"/>
          <w:rtl/>
        </w:rPr>
        <w:t>כיטוב</w:t>
      </w:r>
      <w:proofErr w:type="spellEnd"/>
      <w:r>
        <w:rPr>
          <w:rFonts w:asciiTheme="minorBidi" w:hAnsiTheme="minorBidi" w:cstheme="minorBidi"/>
          <w:b/>
          <w:bCs/>
          <w:sz w:val="22"/>
          <w:szCs w:val="22"/>
          <w:rtl/>
        </w:rPr>
        <w:t>, מייסד משותף ומנכ"ל תופין</w:t>
      </w:r>
      <w:r>
        <w:rPr>
          <w:rFonts w:asciiTheme="minorBidi" w:hAnsiTheme="minorBidi" w:cstheme="minorBidi"/>
          <w:sz w:val="22"/>
          <w:szCs w:val="22"/>
          <w:rtl/>
        </w:rPr>
        <w:t>: "אנו מוכרים בעשרות מיליוני דולרים בשנה וממשיכים לצמוח בקצב שנתי של עשרות אחוזים. בימים אלה אנו נמצאים בתהליך גיוס עובדים מואץ</w:t>
      </w:r>
      <w:r w:rsidR="00131E25">
        <w:rPr>
          <w:rFonts w:asciiTheme="minorBidi" w:hAnsiTheme="minorBidi" w:cstheme="minorBidi" w:hint="cs"/>
          <w:sz w:val="22"/>
          <w:szCs w:val="22"/>
          <w:rtl/>
        </w:rPr>
        <w:t xml:space="preserve">, </w:t>
      </w:r>
      <w:r w:rsidR="001624FE">
        <w:rPr>
          <w:rFonts w:asciiTheme="minorBidi" w:hAnsiTheme="minorBidi" w:cstheme="minorBidi" w:hint="cs"/>
          <w:sz w:val="22"/>
          <w:szCs w:val="22"/>
          <w:rtl/>
        </w:rPr>
        <w:t xml:space="preserve">שיסייע </w:t>
      </w:r>
      <w:r w:rsidR="00131E25">
        <w:rPr>
          <w:rFonts w:asciiTheme="minorBidi" w:hAnsiTheme="minorBidi" w:cstheme="minorBidi" w:hint="cs"/>
          <w:sz w:val="22"/>
          <w:szCs w:val="22"/>
          <w:rtl/>
        </w:rPr>
        <w:t>לנו בהמשך הפיתוח והצמיחה</w:t>
      </w:r>
      <w:r>
        <w:rPr>
          <w:rFonts w:asciiTheme="minorBidi" w:hAnsiTheme="minorBidi" w:cstheme="minorBidi"/>
          <w:sz w:val="22"/>
          <w:szCs w:val="22"/>
          <w:rtl/>
        </w:rPr>
        <w:t>"</w:t>
      </w:r>
      <w:r w:rsidR="00182814">
        <w:rPr>
          <w:rFonts w:asciiTheme="minorBidi" w:hAnsiTheme="minorBidi" w:cstheme="minorBidi" w:hint="cs"/>
          <w:sz w:val="22"/>
          <w:szCs w:val="22"/>
          <w:rtl/>
        </w:rPr>
        <w:t>.</w:t>
      </w:r>
      <w:r>
        <w:rPr>
          <w:rFonts w:asciiTheme="minorBidi" w:hAnsiTheme="minorBidi" w:cstheme="minorBidi"/>
          <w:sz w:val="22"/>
          <w:szCs w:val="22"/>
          <w:rtl/>
        </w:rPr>
        <w:t xml:space="preserve"> כיטוב הוסיף כי: "השוק אליו פונה תופין מוערך במיליארדי דולרים, ואנו מצפים לגדול בו לכדי שחקן משמעותי. המשך עמידה ביעדים שהצבנו לעצמנו תסלול את הדרך להנפקה בנאסד"ק בשנתיים הבאות</w:t>
      </w:r>
      <w:r>
        <w:rPr>
          <w:rFonts w:asciiTheme="minorBidi" w:hAnsiTheme="minorBidi" w:cstheme="minorBidi"/>
          <w:sz w:val="22"/>
          <w:szCs w:val="22"/>
        </w:rPr>
        <w:t>.</w:t>
      </w:r>
      <w:r>
        <w:rPr>
          <w:rFonts w:asciiTheme="minorBidi" w:hAnsiTheme="minorBidi" w:cstheme="minorBidi"/>
          <w:sz w:val="22"/>
          <w:szCs w:val="22"/>
          <w:rtl/>
        </w:rPr>
        <w:t>"</w:t>
      </w:r>
    </w:p>
    <w:p w:rsidR="000F3600" w:rsidRDefault="000F3600" w:rsidP="00736B89">
      <w:pPr>
        <w:bidi/>
        <w:spacing w:line="360" w:lineRule="auto"/>
        <w:rPr>
          <w:rFonts w:asciiTheme="minorBidi" w:hAnsiTheme="minorBidi" w:cstheme="minorBidi"/>
          <w:sz w:val="22"/>
          <w:szCs w:val="22"/>
          <w:rtl/>
        </w:rPr>
      </w:pPr>
    </w:p>
    <w:p w:rsidR="000F3600" w:rsidRDefault="000F3600" w:rsidP="00736B89">
      <w:pPr>
        <w:bidi/>
        <w:spacing w:line="360" w:lineRule="auto"/>
        <w:rPr>
          <w:rFonts w:asciiTheme="minorBidi" w:hAnsiTheme="minorBidi" w:cstheme="minorBidi"/>
          <w:sz w:val="22"/>
          <w:szCs w:val="22"/>
          <w:rtl/>
        </w:rPr>
      </w:pPr>
      <w:r>
        <w:rPr>
          <w:rFonts w:asciiTheme="minorBidi" w:hAnsiTheme="minorBidi" w:cstheme="minorBidi"/>
          <w:sz w:val="22"/>
          <w:szCs w:val="22"/>
          <w:rtl/>
        </w:rPr>
        <w:t>תופין משתפת פעולה כיום עם החברות המובילות בתחום אבטחת המידע ורשתות התקשורת כגון סיסקו, ג'וניפר, צ'ק פוינט, פאלו אלטו ו</w:t>
      </w:r>
      <w:r w:rsidR="007250CB">
        <w:rPr>
          <w:rFonts w:asciiTheme="minorBidi" w:hAnsiTheme="minorBidi" w:cstheme="minorBidi"/>
          <w:sz w:val="22"/>
          <w:szCs w:val="22"/>
        </w:rPr>
        <w:t>-</w:t>
      </w:r>
      <w:r>
        <w:rPr>
          <w:rFonts w:asciiTheme="minorBidi" w:hAnsiTheme="minorBidi" w:cstheme="minorBidi"/>
          <w:sz w:val="22"/>
          <w:szCs w:val="22"/>
          <w:rtl/>
        </w:rPr>
        <w:t>5</w:t>
      </w:r>
      <w:r>
        <w:rPr>
          <w:rFonts w:asciiTheme="minorBidi" w:hAnsiTheme="minorBidi" w:cstheme="minorBidi"/>
          <w:sz w:val="22"/>
          <w:szCs w:val="22"/>
        </w:rPr>
        <w:t>F</w:t>
      </w:r>
      <w:r>
        <w:rPr>
          <w:rFonts w:asciiTheme="minorBidi" w:hAnsiTheme="minorBidi" w:cstheme="minorBidi"/>
          <w:sz w:val="22"/>
          <w:szCs w:val="22"/>
          <w:rtl/>
        </w:rPr>
        <w:t xml:space="preserve">. בתחילת השנה חתמה החברה על הסכם שיתוף פעולה עם </w:t>
      </w:r>
      <w:r>
        <w:rPr>
          <w:rFonts w:asciiTheme="minorBidi" w:hAnsiTheme="minorBidi" w:cstheme="minorBidi"/>
          <w:sz w:val="22"/>
          <w:szCs w:val="22"/>
        </w:rPr>
        <w:t>VMWare</w:t>
      </w:r>
      <w:r>
        <w:rPr>
          <w:rFonts w:asciiTheme="minorBidi" w:hAnsiTheme="minorBidi" w:cstheme="minorBidi"/>
          <w:sz w:val="22"/>
          <w:szCs w:val="22"/>
          <w:rtl/>
        </w:rPr>
        <w:t xml:space="preserve"> </w:t>
      </w:r>
      <w:r>
        <w:rPr>
          <w:rFonts w:asciiTheme="minorBidi" w:hAnsiTheme="minorBidi" w:cstheme="minorBidi" w:hint="cs"/>
          <w:sz w:val="22"/>
          <w:szCs w:val="22"/>
          <w:rtl/>
        </w:rPr>
        <w:t>שמהותו הרחבת פתרונותיה של תופין לסביבת הענן פרטי (</w:t>
      </w:r>
      <w:r>
        <w:rPr>
          <w:rFonts w:asciiTheme="minorBidi" w:hAnsiTheme="minorBidi" w:cstheme="minorBidi"/>
          <w:sz w:val="22"/>
          <w:szCs w:val="22"/>
        </w:rPr>
        <w:t>Private Cloud</w:t>
      </w:r>
      <w:r>
        <w:rPr>
          <w:rFonts w:asciiTheme="minorBidi" w:hAnsiTheme="minorBidi" w:cstheme="minorBidi"/>
          <w:sz w:val="22"/>
          <w:szCs w:val="22"/>
          <w:rtl/>
        </w:rPr>
        <w:t xml:space="preserve">) של </w:t>
      </w:r>
      <w:r>
        <w:rPr>
          <w:rFonts w:asciiTheme="minorBidi" w:hAnsiTheme="minorBidi" w:cstheme="minorBidi"/>
          <w:sz w:val="22"/>
          <w:szCs w:val="22"/>
        </w:rPr>
        <w:t>VMWare</w:t>
      </w:r>
      <w:r>
        <w:rPr>
          <w:rFonts w:asciiTheme="minorBidi" w:hAnsiTheme="minorBidi" w:cstheme="minorBidi"/>
          <w:sz w:val="22"/>
          <w:szCs w:val="22"/>
          <w:rtl/>
        </w:rPr>
        <w:t>. שיתוף פעולה זה הניב מוצר ראשון מסוגו</w:t>
      </w:r>
      <w:r>
        <w:rPr>
          <w:rFonts w:asciiTheme="minorBidi" w:hAnsiTheme="minorBidi" w:cstheme="minorBidi"/>
          <w:sz w:val="22"/>
          <w:szCs w:val="22"/>
        </w:rPr>
        <w:t xml:space="preserve"> </w:t>
      </w:r>
      <w:r>
        <w:rPr>
          <w:rFonts w:asciiTheme="minorBidi" w:hAnsiTheme="minorBidi" w:cstheme="minorBidi"/>
          <w:sz w:val="22"/>
          <w:szCs w:val="22"/>
          <w:rtl/>
        </w:rPr>
        <w:t xml:space="preserve">לניהול אבטחת מידע לתחום ה </w:t>
      </w:r>
      <w:r>
        <w:rPr>
          <w:rFonts w:asciiTheme="minorBidi" w:hAnsiTheme="minorBidi" w:cstheme="minorBidi"/>
          <w:sz w:val="22"/>
          <w:szCs w:val="22"/>
        </w:rPr>
        <w:t xml:space="preserve">Software Defined Data Center </w:t>
      </w:r>
      <w:r>
        <w:rPr>
          <w:rFonts w:asciiTheme="minorBidi" w:hAnsiTheme="minorBidi" w:cstheme="minorBidi"/>
          <w:sz w:val="22"/>
          <w:szCs w:val="22"/>
          <w:rtl/>
        </w:rPr>
        <w:t xml:space="preserve"> (</w:t>
      </w:r>
      <w:r>
        <w:rPr>
          <w:rFonts w:asciiTheme="minorBidi" w:hAnsiTheme="minorBidi" w:cstheme="minorBidi"/>
          <w:sz w:val="22"/>
          <w:szCs w:val="22"/>
        </w:rPr>
        <w:t>SDDC</w:t>
      </w:r>
      <w:r>
        <w:rPr>
          <w:rFonts w:asciiTheme="minorBidi" w:hAnsiTheme="minorBidi" w:cstheme="minorBidi"/>
          <w:sz w:val="22"/>
          <w:szCs w:val="22"/>
          <w:rtl/>
        </w:rPr>
        <w:t>) שהושק בספטמבר השנה</w:t>
      </w:r>
      <w:r>
        <w:rPr>
          <w:rFonts w:asciiTheme="minorBidi" w:hAnsiTheme="minorBidi" w:cstheme="minorBidi" w:hint="cs"/>
          <w:sz w:val="22"/>
          <w:szCs w:val="22"/>
          <w:rtl/>
        </w:rPr>
        <w:t xml:space="preserve"> </w:t>
      </w:r>
      <w:r w:rsidR="00491633">
        <w:rPr>
          <w:rFonts w:asciiTheme="minorBidi" w:hAnsiTheme="minorBidi" w:cstheme="minorBidi" w:hint="cs"/>
          <w:sz w:val="22"/>
          <w:szCs w:val="22"/>
          <w:rtl/>
        </w:rPr>
        <w:t>ו</w:t>
      </w:r>
      <w:r>
        <w:rPr>
          <w:rFonts w:asciiTheme="minorBidi" w:hAnsiTheme="minorBidi" w:cstheme="minorBidi" w:hint="cs"/>
          <w:sz w:val="22"/>
          <w:szCs w:val="22"/>
          <w:rtl/>
        </w:rPr>
        <w:t xml:space="preserve">נבחר כאחד ה"מוצרים החמים" במסגרת כנס </w:t>
      </w:r>
      <w:proofErr w:type="spellStart"/>
      <w:r w:rsidRPr="000F3600">
        <w:rPr>
          <w:rFonts w:asciiTheme="minorBidi" w:hAnsiTheme="minorBidi" w:cstheme="minorBidi"/>
          <w:sz w:val="22"/>
          <w:szCs w:val="22"/>
        </w:rPr>
        <w:t>VMWorld</w:t>
      </w:r>
      <w:proofErr w:type="spellEnd"/>
      <w:r>
        <w:rPr>
          <w:rFonts w:asciiTheme="minorBidi" w:hAnsiTheme="minorBidi" w:cstheme="minorBidi" w:hint="cs"/>
          <w:sz w:val="22"/>
          <w:szCs w:val="22"/>
          <w:rtl/>
        </w:rPr>
        <w:t xml:space="preserve"> שהתקיים בסן פרנסיסקו.</w:t>
      </w:r>
    </w:p>
    <w:p w:rsidR="000F3600" w:rsidRDefault="000F3600" w:rsidP="00736B89">
      <w:pPr>
        <w:bidi/>
        <w:spacing w:line="360" w:lineRule="auto"/>
        <w:rPr>
          <w:rFonts w:asciiTheme="minorBidi" w:hAnsiTheme="minorBidi" w:cstheme="minorBidi"/>
          <w:sz w:val="22"/>
          <w:szCs w:val="22"/>
          <w:rtl/>
        </w:rPr>
      </w:pPr>
    </w:p>
    <w:p w:rsidR="000F3600" w:rsidRDefault="000F3600" w:rsidP="00736B89">
      <w:pPr>
        <w:bidi/>
        <w:spacing w:line="360" w:lineRule="auto"/>
        <w:rPr>
          <w:rFonts w:asciiTheme="minorBidi" w:hAnsiTheme="minorBidi" w:cstheme="minorBidi"/>
          <w:sz w:val="22"/>
          <w:szCs w:val="22"/>
        </w:rPr>
      </w:pPr>
      <w:r>
        <w:rPr>
          <w:rFonts w:asciiTheme="minorBidi" w:hAnsiTheme="minorBidi" w:cstheme="minorBidi"/>
          <w:sz w:val="22"/>
          <w:szCs w:val="22"/>
          <w:rtl/>
        </w:rPr>
        <w:t>משרדי החברה ומרכז הפיתוח שלה ממוקמים במתחם הבורסה ברמת גן</w:t>
      </w:r>
      <w:r w:rsidR="00131E25">
        <w:rPr>
          <w:rFonts w:asciiTheme="minorBidi" w:hAnsiTheme="minorBidi" w:cstheme="minorBidi" w:hint="cs"/>
          <w:sz w:val="22"/>
          <w:szCs w:val="22"/>
          <w:rtl/>
        </w:rPr>
        <w:t>,</w:t>
      </w:r>
      <w:r>
        <w:rPr>
          <w:rFonts w:asciiTheme="minorBidi" w:hAnsiTheme="minorBidi" w:cstheme="minorBidi"/>
          <w:sz w:val="22"/>
          <w:szCs w:val="22"/>
          <w:rtl/>
        </w:rPr>
        <w:t xml:space="preserve"> בהם היא מעסיקה </w:t>
      </w:r>
      <w:r w:rsidR="00BE249D">
        <w:rPr>
          <w:rFonts w:asciiTheme="minorBidi" w:hAnsiTheme="minorBidi" w:cstheme="minorBidi" w:hint="cs"/>
          <w:sz w:val="22"/>
          <w:szCs w:val="22"/>
          <w:rtl/>
        </w:rPr>
        <w:t>כ-</w:t>
      </w:r>
      <w:r>
        <w:rPr>
          <w:rFonts w:asciiTheme="minorBidi" w:hAnsiTheme="minorBidi" w:cstheme="minorBidi"/>
          <w:sz w:val="22"/>
          <w:szCs w:val="22"/>
          <w:rtl/>
        </w:rPr>
        <w:t>140 מתוך</w:t>
      </w:r>
      <w:r w:rsidR="00BE249D">
        <w:rPr>
          <w:rFonts w:asciiTheme="minorBidi" w:hAnsiTheme="minorBidi" w:cstheme="minorBidi" w:hint="cs"/>
          <w:sz w:val="22"/>
          <w:szCs w:val="22"/>
          <w:rtl/>
        </w:rPr>
        <w:t xml:space="preserve"> כ-</w:t>
      </w:r>
      <w:r>
        <w:rPr>
          <w:rFonts w:asciiTheme="minorBidi" w:hAnsiTheme="minorBidi" w:cstheme="minorBidi"/>
          <w:sz w:val="22"/>
          <w:szCs w:val="22"/>
          <w:rtl/>
        </w:rPr>
        <w:t xml:space="preserve">200 </w:t>
      </w:r>
      <w:r w:rsidR="00AF5DD1">
        <w:rPr>
          <w:rFonts w:asciiTheme="minorBidi" w:hAnsiTheme="minorBidi" w:cstheme="minorBidi" w:hint="cs"/>
          <w:sz w:val="22"/>
          <w:szCs w:val="22"/>
          <w:rtl/>
        </w:rPr>
        <w:t>עובדי</w:t>
      </w:r>
      <w:r w:rsidR="00AF5DD1">
        <w:rPr>
          <w:rFonts w:asciiTheme="minorBidi" w:hAnsiTheme="minorBidi" w:cstheme="minorBidi"/>
          <w:sz w:val="22"/>
          <w:szCs w:val="22"/>
          <w:rtl/>
        </w:rPr>
        <w:t xml:space="preserve"> </w:t>
      </w:r>
      <w:r w:rsidR="00182814">
        <w:rPr>
          <w:rFonts w:asciiTheme="minorBidi" w:hAnsiTheme="minorBidi" w:cstheme="minorBidi" w:hint="cs"/>
          <w:sz w:val="22"/>
          <w:szCs w:val="22"/>
          <w:rtl/>
        </w:rPr>
        <w:t>ה</w:t>
      </w:r>
      <w:r>
        <w:rPr>
          <w:rFonts w:asciiTheme="minorBidi" w:hAnsiTheme="minorBidi" w:cstheme="minorBidi"/>
          <w:sz w:val="22"/>
          <w:szCs w:val="22"/>
          <w:rtl/>
        </w:rPr>
        <w:t xml:space="preserve">חברה. שאר </w:t>
      </w:r>
      <w:r w:rsidR="00067A2C">
        <w:rPr>
          <w:rFonts w:asciiTheme="minorBidi" w:hAnsiTheme="minorBidi" w:cstheme="minorBidi" w:hint="cs"/>
          <w:sz w:val="22"/>
          <w:szCs w:val="22"/>
          <w:rtl/>
        </w:rPr>
        <w:t>העובדים</w:t>
      </w:r>
      <w:r>
        <w:rPr>
          <w:rFonts w:asciiTheme="minorBidi" w:hAnsiTheme="minorBidi" w:cstheme="minorBidi"/>
          <w:sz w:val="22"/>
          <w:szCs w:val="22"/>
          <w:rtl/>
        </w:rPr>
        <w:t xml:space="preserve"> מועסקים בשיווק ומכירות בסניפי החברה בצפון אמריקה, אירופה והמזרח הרחוק. לחברה כיום כ-1400 לקוחות בלמעלה מ- 50 מדינות, ביניהם חברות מובילות בתחומי הטלקום, הפיננסים, האנרגיה, הקמעונאות, הפרמצבטיקה, התחבורה, רשויות ממשלתיות ועוד.</w:t>
      </w:r>
    </w:p>
    <w:p w:rsidR="000F3600" w:rsidRDefault="000F3600" w:rsidP="00736B89">
      <w:pPr>
        <w:bidi/>
        <w:spacing w:line="360" w:lineRule="auto"/>
        <w:rPr>
          <w:rFonts w:ascii="Arial" w:hAnsi="Arial" w:cs="Arial"/>
          <w:sz w:val="22"/>
          <w:szCs w:val="22"/>
          <w:rtl/>
        </w:rPr>
      </w:pPr>
      <w:r>
        <w:rPr>
          <w:rFonts w:ascii="Arial" w:hAnsi="Arial" w:cs="Arial"/>
          <w:sz w:val="22"/>
          <w:szCs w:val="22"/>
          <w:rtl/>
        </w:rPr>
        <w:t xml:space="preserve">ב- 2011 זכתה תופין במקום הראשון בתחרות ה- </w:t>
      </w:r>
      <w:r>
        <w:rPr>
          <w:rFonts w:ascii="Arial" w:hAnsi="Arial" w:cs="Arial"/>
          <w:sz w:val="22"/>
          <w:szCs w:val="22"/>
        </w:rPr>
        <w:t>Fast 50</w:t>
      </w:r>
      <w:r>
        <w:rPr>
          <w:rFonts w:ascii="Arial" w:hAnsi="Arial" w:cs="Arial"/>
          <w:sz w:val="22"/>
          <w:szCs w:val="22"/>
          <w:rtl/>
        </w:rPr>
        <w:t xml:space="preserve"> כחברת ההיי טק הצומחת ביותר בישראל. </w:t>
      </w:r>
    </w:p>
    <w:p w:rsidR="000F3600" w:rsidRDefault="000F3600" w:rsidP="00736B89">
      <w:pPr>
        <w:bidi/>
        <w:spacing w:line="360" w:lineRule="auto"/>
        <w:rPr>
          <w:rFonts w:asciiTheme="minorBidi" w:hAnsiTheme="minorBidi" w:cstheme="minorBidi"/>
          <w:sz w:val="22"/>
          <w:szCs w:val="22"/>
          <w:rtl/>
        </w:rPr>
      </w:pPr>
    </w:p>
    <w:p w:rsidR="000F3600" w:rsidRDefault="000F3600" w:rsidP="00736B89">
      <w:pPr>
        <w:bidi/>
        <w:spacing w:line="360" w:lineRule="auto"/>
        <w:rPr>
          <w:rFonts w:asciiTheme="minorBidi" w:hAnsiTheme="minorBidi" w:cstheme="minorBidi"/>
          <w:sz w:val="21"/>
          <w:szCs w:val="21"/>
          <w:rtl/>
        </w:rPr>
      </w:pPr>
    </w:p>
    <w:p w:rsidR="000F3600" w:rsidRDefault="000F3600" w:rsidP="00736B89">
      <w:pPr>
        <w:bidi/>
        <w:spacing w:line="360" w:lineRule="auto"/>
        <w:rPr>
          <w:rFonts w:asciiTheme="minorBidi" w:hAnsiTheme="minorBidi" w:cstheme="minorBidi"/>
          <w:sz w:val="21"/>
          <w:szCs w:val="21"/>
          <w:rtl/>
        </w:rPr>
      </w:pPr>
    </w:p>
    <w:p w:rsidR="00543EF6" w:rsidRPr="002B0533" w:rsidRDefault="00543EF6" w:rsidP="00736B89">
      <w:pPr>
        <w:pStyle w:val="a8"/>
        <w:spacing w:line="360" w:lineRule="auto"/>
        <w:jc w:val="right"/>
        <w:rPr>
          <w:szCs w:val="22"/>
        </w:rPr>
      </w:pPr>
    </w:p>
    <w:sectPr w:rsidR="00543EF6" w:rsidRPr="002B0533" w:rsidSect="007B7E5C">
      <w:headerReference w:type="default" r:id="rId8"/>
      <w:footerReference w:type="default" r:id="rId9"/>
      <w:pgSz w:w="11906" w:h="16838" w:code="9"/>
      <w:pgMar w:top="2107" w:right="1797" w:bottom="1440" w:left="1797" w:header="540" w:footer="216"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0B25" w:rsidRDefault="00420B25">
      <w:r>
        <w:separator/>
      </w:r>
    </w:p>
  </w:endnote>
  <w:endnote w:type="continuationSeparator" w:id="0">
    <w:p w:rsidR="00420B25" w:rsidRDefault="00420B25">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A9" w:rsidRDefault="00617D95">
    <w:pPr>
      <w:pStyle w:val="a4"/>
    </w:pPr>
    <w:r>
      <w:rPr>
        <w:noProof/>
        <w:lang w:eastAsia="en-US"/>
      </w:rPr>
      <w:drawing>
        <wp:inline distT="0" distB="0" distL="0" distR="0">
          <wp:extent cx="5276850" cy="514350"/>
          <wp:effectExtent l="0" t="0" r="0" b="0"/>
          <wp:docPr id="1" name="Picture 1" descr="מ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ס'"/>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6850" cy="51435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0B25" w:rsidRDefault="00420B25">
      <w:r>
        <w:separator/>
      </w:r>
    </w:p>
  </w:footnote>
  <w:footnote w:type="continuationSeparator" w:id="0">
    <w:p w:rsidR="00420B25" w:rsidRDefault="00420B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A9" w:rsidRDefault="00617D95">
    <w:pPr>
      <w:pStyle w:val="a3"/>
    </w:pPr>
    <w:r>
      <w:rPr>
        <w:noProof/>
        <w:lang w:eastAsia="en-US"/>
      </w:rPr>
      <w:drawing>
        <wp:anchor distT="0" distB="0" distL="114300" distR="114300" simplePos="0" relativeHeight="251657728" behindDoc="1" locked="0" layoutInCell="1" allowOverlap="1">
          <wp:simplePos x="0" y="0"/>
          <wp:positionH relativeFrom="column">
            <wp:posOffset>1905000</wp:posOffset>
          </wp:positionH>
          <wp:positionV relativeFrom="paragraph">
            <wp:posOffset>-5080</wp:posOffset>
          </wp:positionV>
          <wp:extent cx="1487805" cy="1012190"/>
          <wp:effectExtent l="0" t="0" r="0" b="0"/>
          <wp:wrapThrough wrapText="bothSides">
            <wp:wrapPolygon edited="0">
              <wp:start x="0" y="0"/>
              <wp:lineTo x="0" y="21139"/>
              <wp:lineTo x="21296" y="21139"/>
              <wp:lineTo x="21296" y="0"/>
              <wp:lineTo x="0" y="0"/>
            </wp:wrapPolygon>
          </wp:wrapThrough>
          <wp:docPr id="2" name="Picture 1" descr="לוג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87805" cy="101219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823C89"/>
    <w:multiLevelType w:val="hybridMultilevel"/>
    <w:tmpl w:val="DC3C7DE2"/>
    <w:lvl w:ilvl="0" w:tplc="0B528676">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6F3D16"/>
    <w:multiLevelType w:val="hybridMultilevel"/>
    <w:tmpl w:val="30824B9A"/>
    <w:lvl w:ilvl="0" w:tplc="A00444BE">
      <w:numFmt w:val="bullet"/>
      <w:lvlText w:val="-"/>
      <w:lvlJc w:val="left"/>
      <w:pPr>
        <w:tabs>
          <w:tab w:val="num" w:pos="746"/>
        </w:tabs>
        <w:ind w:left="746" w:hanging="360"/>
      </w:pPr>
      <w:rPr>
        <w:rFonts w:ascii="Arial" w:eastAsia="Times New Roman" w:hAnsi="Arial" w:cs="David"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2A1179EA"/>
    <w:multiLevelType w:val="hybridMultilevel"/>
    <w:tmpl w:val="9E360C62"/>
    <w:lvl w:ilvl="0" w:tplc="4E6AB232">
      <w:numFmt w:val="bullet"/>
      <w:lvlText w:val="-"/>
      <w:lvlJc w:val="left"/>
      <w:pPr>
        <w:tabs>
          <w:tab w:val="num" w:pos="720"/>
        </w:tabs>
        <w:ind w:left="720" w:hanging="360"/>
      </w:pPr>
      <w:rPr>
        <w:rFonts w:ascii="Arial" w:eastAsia="Times New Roman" w:hAnsi="Arial" w:cs="David" w:hint="default"/>
        <w:sz w:val="26"/>
        <w:szCs w:val="26"/>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3587DFF"/>
    <w:multiLevelType w:val="hybridMultilevel"/>
    <w:tmpl w:val="0AC0EA5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
    <w:nsid w:val="3B963379"/>
    <w:multiLevelType w:val="hybridMultilevel"/>
    <w:tmpl w:val="F34EA7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DD70FCD"/>
    <w:multiLevelType w:val="hybridMultilevel"/>
    <w:tmpl w:val="0A1892E0"/>
    <w:lvl w:ilvl="0" w:tplc="47620EEE">
      <w:start w:val="75"/>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3AE3D3E"/>
    <w:multiLevelType w:val="hybridMultilevel"/>
    <w:tmpl w:val="4ED234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5A930049"/>
    <w:multiLevelType w:val="hybridMultilevel"/>
    <w:tmpl w:val="D0248FB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5"/>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6"/>
  </w:num>
  <w:num w:numId="6">
    <w:abstractNumId w:val="0"/>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embedSystemFonts/>
  <w:proofState w:spelling="clean" w:grammar="clean"/>
  <w:stylePaneFormatFilter w:val="3F01"/>
  <w:defaultTabStop w:val="720"/>
  <w:characterSpacingControl w:val="doNotCompress"/>
  <w:hdrShapeDefaults>
    <o:shapedefaults v:ext="edit" spidmax="11266"/>
  </w:hdrShapeDefaults>
  <w:footnotePr>
    <w:footnote w:id="-1"/>
    <w:footnote w:id="0"/>
  </w:footnotePr>
  <w:endnotePr>
    <w:endnote w:id="-1"/>
    <w:endnote w:id="0"/>
  </w:endnotePr>
  <w:compat/>
  <w:rsids>
    <w:rsidRoot w:val="007B7E5C"/>
    <w:rsid w:val="00017F32"/>
    <w:rsid w:val="00025939"/>
    <w:rsid w:val="00032808"/>
    <w:rsid w:val="000355AD"/>
    <w:rsid w:val="0004367A"/>
    <w:rsid w:val="000551F5"/>
    <w:rsid w:val="00067A2C"/>
    <w:rsid w:val="000D1978"/>
    <w:rsid w:val="000F3600"/>
    <w:rsid w:val="00131E25"/>
    <w:rsid w:val="001624FE"/>
    <w:rsid w:val="00182814"/>
    <w:rsid w:val="001D76F8"/>
    <w:rsid w:val="00246F62"/>
    <w:rsid w:val="00281AA9"/>
    <w:rsid w:val="002A4D5C"/>
    <w:rsid w:val="002B0533"/>
    <w:rsid w:val="00305A1D"/>
    <w:rsid w:val="00377086"/>
    <w:rsid w:val="0039627B"/>
    <w:rsid w:val="003A210B"/>
    <w:rsid w:val="004077A7"/>
    <w:rsid w:val="00420B25"/>
    <w:rsid w:val="004720BD"/>
    <w:rsid w:val="00491633"/>
    <w:rsid w:val="00543EF6"/>
    <w:rsid w:val="005A2ABE"/>
    <w:rsid w:val="00617D95"/>
    <w:rsid w:val="00692EBE"/>
    <w:rsid w:val="0069407D"/>
    <w:rsid w:val="006F7265"/>
    <w:rsid w:val="007250CB"/>
    <w:rsid w:val="00736B89"/>
    <w:rsid w:val="0074752C"/>
    <w:rsid w:val="00760C3E"/>
    <w:rsid w:val="00762BE6"/>
    <w:rsid w:val="00791734"/>
    <w:rsid w:val="007B7E5C"/>
    <w:rsid w:val="007C393E"/>
    <w:rsid w:val="007F2A1F"/>
    <w:rsid w:val="0080413E"/>
    <w:rsid w:val="00836660"/>
    <w:rsid w:val="00862507"/>
    <w:rsid w:val="008F09AF"/>
    <w:rsid w:val="008F3080"/>
    <w:rsid w:val="00955B14"/>
    <w:rsid w:val="0098550C"/>
    <w:rsid w:val="00AF5DD1"/>
    <w:rsid w:val="00B27ADE"/>
    <w:rsid w:val="00B811B5"/>
    <w:rsid w:val="00B958DE"/>
    <w:rsid w:val="00BE249D"/>
    <w:rsid w:val="00BE4CE2"/>
    <w:rsid w:val="00BE59FD"/>
    <w:rsid w:val="00C44816"/>
    <w:rsid w:val="00C74A0C"/>
    <w:rsid w:val="00C74A77"/>
    <w:rsid w:val="00C87F2A"/>
    <w:rsid w:val="00CC78E7"/>
    <w:rsid w:val="00D302C0"/>
    <w:rsid w:val="00D654A6"/>
    <w:rsid w:val="00D75DD3"/>
    <w:rsid w:val="00E11CFD"/>
    <w:rsid w:val="00F15D02"/>
    <w:rsid w:val="00F4737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54A6"/>
    <w:rPr>
      <w:rFonts w:eastAsia="MS Mincho"/>
      <w:sz w:val="24"/>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B7E5C"/>
    <w:pPr>
      <w:tabs>
        <w:tab w:val="center" w:pos="4153"/>
        <w:tab w:val="right" w:pos="8306"/>
      </w:tabs>
    </w:pPr>
  </w:style>
  <w:style w:type="paragraph" w:styleId="a4">
    <w:name w:val="footer"/>
    <w:basedOn w:val="a"/>
    <w:rsid w:val="007B7E5C"/>
    <w:pPr>
      <w:tabs>
        <w:tab w:val="center" w:pos="4153"/>
        <w:tab w:val="right" w:pos="8306"/>
      </w:tabs>
    </w:pPr>
  </w:style>
  <w:style w:type="paragraph" w:styleId="a5">
    <w:name w:val="List Paragraph"/>
    <w:basedOn w:val="a"/>
    <w:uiPriority w:val="99"/>
    <w:qFormat/>
    <w:rsid w:val="00543EF6"/>
    <w:pPr>
      <w:bidi/>
      <w:spacing w:after="200" w:line="276" w:lineRule="auto"/>
      <w:ind w:left="720"/>
      <w:contextualSpacing/>
    </w:pPr>
    <w:rPr>
      <w:rFonts w:ascii="Calibri" w:eastAsia="Calibri" w:hAnsi="Calibri" w:cs="Arial"/>
      <w:sz w:val="22"/>
      <w:szCs w:val="22"/>
      <w:lang w:eastAsia="en-US"/>
    </w:rPr>
  </w:style>
  <w:style w:type="paragraph" w:styleId="a6">
    <w:name w:val="Title"/>
    <w:basedOn w:val="a"/>
    <w:link w:val="a7"/>
    <w:uiPriority w:val="99"/>
    <w:qFormat/>
    <w:rsid w:val="002B0533"/>
    <w:pPr>
      <w:bidi/>
      <w:jc w:val="center"/>
    </w:pPr>
    <w:rPr>
      <w:rFonts w:eastAsia="Times New Roman"/>
      <w:sz w:val="32"/>
      <w:szCs w:val="32"/>
      <w:lang w:eastAsia="he-IL"/>
    </w:rPr>
  </w:style>
  <w:style w:type="character" w:customStyle="1" w:styleId="a7">
    <w:name w:val="תואר תו"/>
    <w:basedOn w:val="a0"/>
    <w:link w:val="a6"/>
    <w:uiPriority w:val="99"/>
    <w:rsid w:val="002B0533"/>
    <w:rPr>
      <w:sz w:val="32"/>
      <w:szCs w:val="32"/>
      <w:lang w:eastAsia="he-IL"/>
    </w:rPr>
  </w:style>
  <w:style w:type="paragraph" w:styleId="a8">
    <w:name w:val="Body Text"/>
    <w:basedOn w:val="a"/>
    <w:link w:val="a9"/>
    <w:uiPriority w:val="99"/>
    <w:unhideWhenUsed/>
    <w:rsid w:val="002B0533"/>
    <w:pPr>
      <w:bidi/>
      <w:jc w:val="both"/>
    </w:pPr>
    <w:rPr>
      <w:rFonts w:ascii="Tahoma" w:eastAsia="Times New Roman" w:hAnsi="Tahoma" w:cs="David"/>
      <w:lang w:eastAsia="he-IL"/>
    </w:rPr>
  </w:style>
  <w:style w:type="character" w:customStyle="1" w:styleId="a9">
    <w:name w:val="גוף טקסט תו"/>
    <w:basedOn w:val="a0"/>
    <w:link w:val="a8"/>
    <w:uiPriority w:val="99"/>
    <w:rsid w:val="002B0533"/>
    <w:rPr>
      <w:rFonts w:ascii="Tahoma" w:hAnsi="Tahoma" w:cs="David"/>
      <w:sz w:val="24"/>
      <w:szCs w:val="24"/>
      <w:lang w:eastAsia="he-IL"/>
    </w:rPr>
  </w:style>
  <w:style w:type="paragraph" w:styleId="aa">
    <w:name w:val="Balloon Text"/>
    <w:basedOn w:val="a"/>
    <w:link w:val="ab"/>
    <w:rsid w:val="000F3600"/>
    <w:rPr>
      <w:rFonts w:ascii="Tahoma" w:hAnsi="Tahoma" w:cs="Tahoma"/>
      <w:sz w:val="16"/>
      <w:szCs w:val="16"/>
    </w:rPr>
  </w:style>
  <w:style w:type="character" w:customStyle="1" w:styleId="ab">
    <w:name w:val="טקסט בלונים תו"/>
    <w:basedOn w:val="a0"/>
    <w:link w:val="aa"/>
    <w:rsid w:val="000F3600"/>
    <w:rPr>
      <w:rFonts w:ascii="Tahoma" w:eastAsia="MS Mincho" w:hAnsi="Tahoma" w:cs="Tahoma"/>
      <w:sz w:val="16"/>
      <w:szCs w:val="16"/>
      <w:lang w:eastAsia="ja-JP"/>
    </w:rPr>
  </w:style>
  <w:style w:type="character" w:styleId="ac">
    <w:name w:val="annotation reference"/>
    <w:basedOn w:val="a0"/>
    <w:rsid w:val="001624FE"/>
    <w:rPr>
      <w:sz w:val="16"/>
      <w:szCs w:val="16"/>
    </w:rPr>
  </w:style>
  <w:style w:type="paragraph" w:styleId="ad">
    <w:name w:val="annotation text"/>
    <w:basedOn w:val="a"/>
    <w:link w:val="ae"/>
    <w:rsid w:val="001624FE"/>
    <w:rPr>
      <w:sz w:val="20"/>
      <w:szCs w:val="20"/>
    </w:rPr>
  </w:style>
  <w:style w:type="character" w:customStyle="1" w:styleId="ae">
    <w:name w:val="טקסט הערה תו"/>
    <w:basedOn w:val="a0"/>
    <w:link w:val="ad"/>
    <w:rsid w:val="001624FE"/>
    <w:rPr>
      <w:rFonts w:eastAsia="MS Mincho"/>
      <w:lang w:eastAsia="ja-JP"/>
    </w:rPr>
  </w:style>
  <w:style w:type="paragraph" w:styleId="af">
    <w:name w:val="annotation subject"/>
    <w:basedOn w:val="ad"/>
    <w:next w:val="ad"/>
    <w:link w:val="af0"/>
    <w:rsid w:val="001624FE"/>
    <w:rPr>
      <w:b/>
      <w:bCs/>
    </w:rPr>
  </w:style>
  <w:style w:type="character" w:customStyle="1" w:styleId="af0">
    <w:name w:val="נושא הערה תו"/>
    <w:basedOn w:val="ae"/>
    <w:link w:val="af"/>
    <w:rsid w:val="001624FE"/>
    <w:rPr>
      <w:rFonts w:eastAsia="MS Mincho"/>
      <w:b/>
      <w:bCs/>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4A6"/>
    <w:rPr>
      <w:rFonts w:eastAsia="MS Mincho"/>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B7E5C"/>
    <w:pPr>
      <w:tabs>
        <w:tab w:val="center" w:pos="4153"/>
        <w:tab w:val="right" w:pos="8306"/>
      </w:tabs>
    </w:pPr>
  </w:style>
  <w:style w:type="paragraph" w:styleId="Footer">
    <w:name w:val="footer"/>
    <w:basedOn w:val="Normal"/>
    <w:rsid w:val="007B7E5C"/>
    <w:pPr>
      <w:tabs>
        <w:tab w:val="center" w:pos="4153"/>
        <w:tab w:val="right" w:pos="8306"/>
      </w:tabs>
    </w:pPr>
  </w:style>
  <w:style w:type="paragraph" w:styleId="ListParagraph">
    <w:name w:val="List Paragraph"/>
    <w:basedOn w:val="Normal"/>
    <w:uiPriority w:val="99"/>
    <w:qFormat/>
    <w:rsid w:val="00543EF6"/>
    <w:pPr>
      <w:bidi/>
      <w:spacing w:after="200" w:line="276" w:lineRule="auto"/>
      <w:ind w:left="720"/>
      <w:contextualSpacing/>
    </w:pPr>
    <w:rPr>
      <w:rFonts w:ascii="Calibri" w:eastAsia="Calibri" w:hAnsi="Calibri" w:cs="Arial"/>
      <w:sz w:val="22"/>
      <w:szCs w:val="22"/>
      <w:lang w:eastAsia="en-US"/>
    </w:rPr>
  </w:style>
  <w:style w:type="paragraph" w:styleId="Title">
    <w:name w:val="Title"/>
    <w:basedOn w:val="Normal"/>
    <w:link w:val="TitleChar"/>
    <w:uiPriority w:val="99"/>
    <w:qFormat/>
    <w:rsid w:val="002B0533"/>
    <w:pPr>
      <w:bidi/>
      <w:jc w:val="center"/>
    </w:pPr>
    <w:rPr>
      <w:rFonts w:eastAsia="Times New Roman"/>
      <w:sz w:val="32"/>
      <w:szCs w:val="32"/>
      <w:lang w:eastAsia="he-IL"/>
    </w:rPr>
  </w:style>
  <w:style w:type="character" w:customStyle="1" w:styleId="TitleChar">
    <w:name w:val="Title Char"/>
    <w:basedOn w:val="DefaultParagraphFont"/>
    <w:link w:val="Title"/>
    <w:uiPriority w:val="99"/>
    <w:rsid w:val="002B0533"/>
    <w:rPr>
      <w:sz w:val="32"/>
      <w:szCs w:val="32"/>
      <w:lang w:eastAsia="he-IL"/>
    </w:rPr>
  </w:style>
  <w:style w:type="paragraph" w:styleId="BodyText">
    <w:name w:val="Body Text"/>
    <w:basedOn w:val="Normal"/>
    <w:link w:val="BodyTextChar"/>
    <w:uiPriority w:val="99"/>
    <w:unhideWhenUsed/>
    <w:rsid w:val="002B0533"/>
    <w:pPr>
      <w:bidi/>
      <w:jc w:val="both"/>
    </w:pPr>
    <w:rPr>
      <w:rFonts w:ascii="Tahoma" w:eastAsia="Times New Roman" w:hAnsi="Tahoma" w:cs="David"/>
      <w:lang w:eastAsia="he-IL"/>
    </w:rPr>
  </w:style>
  <w:style w:type="character" w:customStyle="1" w:styleId="BodyTextChar">
    <w:name w:val="Body Text Char"/>
    <w:basedOn w:val="DefaultParagraphFont"/>
    <w:link w:val="BodyText"/>
    <w:uiPriority w:val="99"/>
    <w:rsid w:val="002B0533"/>
    <w:rPr>
      <w:rFonts w:ascii="Tahoma" w:hAnsi="Tahoma" w:cs="David"/>
      <w:sz w:val="24"/>
      <w:szCs w:val="24"/>
      <w:lang w:eastAsia="he-IL"/>
    </w:rPr>
  </w:style>
  <w:style w:type="paragraph" w:styleId="BalloonText">
    <w:name w:val="Balloon Text"/>
    <w:basedOn w:val="Normal"/>
    <w:link w:val="BalloonTextChar"/>
    <w:rsid w:val="000F3600"/>
    <w:rPr>
      <w:rFonts w:ascii="Tahoma" w:hAnsi="Tahoma" w:cs="Tahoma"/>
      <w:sz w:val="16"/>
      <w:szCs w:val="16"/>
    </w:rPr>
  </w:style>
  <w:style w:type="character" w:customStyle="1" w:styleId="BalloonTextChar">
    <w:name w:val="Balloon Text Char"/>
    <w:basedOn w:val="DefaultParagraphFont"/>
    <w:link w:val="BalloonText"/>
    <w:rsid w:val="000F3600"/>
    <w:rPr>
      <w:rFonts w:ascii="Tahoma" w:eastAsia="MS Mincho" w:hAnsi="Tahoma" w:cs="Tahoma"/>
      <w:sz w:val="16"/>
      <w:szCs w:val="16"/>
      <w:lang w:eastAsia="ja-JP"/>
    </w:rPr>
  </w:style>
  <w:style w:type="character" w:styleId="CommentReference">
    <w:name w:val="annotation reference"/>
    <w:basedOn w:val="DefaultParagraphFont"/>
    <w:rsid w:val="001624FE"/>
    <w:rPr>
      <w:sz w:val="16"/>
      <w:szCs w:val="16"/>
    </w:rPr>
  </w:style>
  <w:style w:type="paragraph" w:styleId="CommentText">
    <w:name w:val="annotation text"/>
    <w:basedOn w:val="Normal"/>
    <w:link w:val="CommentTextChar"/>
    <w:rsid w:val="001624FE"/>
    <w:rPr>
      <w:sz w:val="20"/>
      <w:szCs w:val="20"/>
    </w:rPr>
  </w:style>
  <w:style w:type="character" w:customStyle="1" w:styleId="CommentTextChar">
    <w:name w:val="Comment Text Char"/>
    <w:basedOn w:val="DefaultParagraphFont"/>
    <w:link w:val="CommentText"/>
    <w:rsid w:val="001624FE"/>
    <w:rPr>
      <w:rFonts w:eastAsia="MS Mincho"/>
      <w:lang w:eastAsia="ja-JP"/>
    </w:rPr>
  </w:style>
  <w:style w:type="paragraph" w:styleId="CommentSubject">
    <w:name w:val="annotation subject"/>
    <w:basedOn w:val="CommentText"/>
    <w:next w:val="CommentText"/>
    <w:link w:val="CommentSubjectChar"/>
    <w:rsid w:val="001624FE"/>
    <w:rPr>
      <w:b/>
      <w:bCs/>
    </w:rPr>
  </w:style>
  <w:style w:type="character" w:customStyle="1" w:styleId="CommentSubjectChar">
    <w:name w:val="Comment Subject Char"/>
    <w:basedOn w:val="CommentTextChar"/>
    <w:link w:val="CommentSubject"/>
    <w:rsid w:val="001624FE"/>
    <w:rPr>
      <w:rFonts w:eastAsia="MS Mincho"/>
      <w:b/>
      <w:bCs/>
      <w:lang w:eastAsia="ja-JP"/>
    </w:rPr>
  </w:style>
</w:styles>
</file>

<file path=word/webSettings.xml><?xml version="1.0" encoding="utf-8"?>
<w:webSettings xmlns:r="http://schemas.openxmlformats.org/officeDocument/2006/relationships" xmlns:w="http://schemas.openxmlformats.org/wordprocessingml/2006/main">
  <w:divs>
    <w:div w:id="401366493">
      <w:bodyDiv w:val="1"/>
      <w:marLeft w:val="0"/>
      <w:marRight w:val="0"/>
      <w:marTop w:val="0"/>
      <w:marBottom w:val="0"/>
      <w:divBdr>
        <w:top w:val="none" w:sz="0" w:space="0" w:color="auto"/>
        <w:left w:val="none" w:sz="0" w:space="0" w:color="auto"/>
        <w:bottom w:val="none" w:sz="0" w:space="0" w:color="auto"/>
        <w:right w:val="none" w:sz="0" w:space="0" w:color="auto"/>
      </w:divBdr>
    </w:div>
    <w:div w:id="599993795">
      <w:bodyDiv w:val="1"/>
      <w:marLeft w:val="0"/>
      <w:marRight w:val="0"/>
      <w:marTop w:val="0"/>
      <w:marBottom w:val="0"/>
      <w:divBdr>
        <w:top w:val="none" w:sz="0" w:space="0" w:color="auto"/>
        <w:left w:val="none" w:sz="0" w:space="0" w:color="auto"/>
        <w:bottom w:val="none" w:sz="0" w:space="0" w:color="auto"/>
        <w:right w:val="none" w:sz="0" w:space="0" w:color="auto"/>
      </w:divBdr>
    </w:div>
    <w:div w:id="1576013037">
      <w:bodyDiv w:val="1"/>
      <w:marLeft w:val="0"/>
      <w:marRight w:val="0"/>
      <w:marTop w:val="0"/>
      <w:marBottom w:val="0"/>
      <w:divBdr>
        <w:top w:val="none" w:sz="0" w:space="0" w:color="auto"/>
        <w:left w:val="none" w:sz="0" w:space="0" w:color="auto"/>
        <w:bottom w:val="none" w:sz="0" w:space="0" w:color="auto"/>
        <w:right w:val="none" w:sz="0" w:space="0" w:color="auto"/>
      </w:divBdr>
    </w:div>
    <w:div w:id="169800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460</Words>
  <Characters>2305</Characters>
  <Application>Microsoft Office Word</Application>
  <DocSecurity>0</DocSecurity>
  <Lines>19</Lines>
  <Paragraphs>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Gitam/BBDO</Company>
  <LinksUpToDate>false</LinksUpToDate>
  <CharactersWithSpaces>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Gitam/BBDO</dc:creator>
  <cp:lastModifiedBy>User</cp:lastModifiedBy>
  <cp:revision>4</cp:revision>
  <dcterms:created xsi:type="dcterms:W3CDTF">2014-12-07T18:25:00Z</dcterms:created>
  <dcterms:modified xsi:type="dcterms:W3CDTF">2014-12-08T05:50:00Z</dcterms:modified>
</cp:coreProperties>
</file>