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B6B11" w14:textId="144B3CD1" w:rsidR="00583EAC" w:rsidRDefault="00583EAC" w:rsidP="00952D93">
      <w:pPr>
        <w:jc w:val="right"/>
        <w:rPr>
          <w:rFonts w:ascii="Gisha" w:hAnsi="Gisha" w:cs="Narkisim"/>
          <w:b/>
          <w:bCs/>
          <w:sz w:val="28"/>
          <w:szCs w:val="28"/>
          <w:rtl/>
        </w:rPr>
      </w:pPr>
      <w:r>
        <w:rPr>
          <w:rFonts w:ascii="Gisha" w:hAnsi="Gisha" w:cs="Narkisim" w:hint="cs"/>
          <w:b/>
          <w:bCs/>
          <w:sz w:val="28"/>
          <w:szCs w:val="28"/>
          <w:rtl/>
        </w:rPr>
        <w:t>‏</w:t>
      </w:r>
      <w:r w:rsidR="00952D93">
        <w:rPr>
          <w:rFonts w:ascii="Gisha" w:hAnsi="Gisha" w:cs="Narkisim" w:hint="eastAsia"/>
          <w:b/>
          <w:bCs/>
          <w:sz w:val="28"/>
          <w:szCs w:val="28"/>
          <w:rtl/>
        </w:rPr>
        <w:t>‏</w:t>
      </w:r>
      <w:r w:rsidR="00952D93">
        <w:rPr>
          <w:rFonts w:ascii="Gisha" w:hAnsi="Gisha" w:cs="Narkisim"/>
          <w:b/>
          <w:bCs/>
          <w:sz w:val="28"/>
          <w:szCs w:val="28"/>
          <w:rtl/>
        </w:rPr>
        <w:t>8 אוקטובר 2017</w:t>
      </w:r>
    </w:p>
    <w:p w14:paraId="2568D766" w14:textId="77777777" w:rsidR="00952D93" w:rsidRDefault="00952D93" w:rsidP="00952D93">
      <w:pPr>
        <w:jc w:val="right"/>
        <w:rPr>
          <w:rFonts w:ascii="Gisha" w:hAnsi="Gisha" w:cs="Gisha"/>
          <w:b/>
          <w:bCs/>
          <w:sz w:val="48"/>
          <w:szCs w:val="48"/>
          <w:rtl/>
        </w:rPr>
      </w:pPr>
    </w:p>
    <w:p w14:paraId="56B32140" w14:textId="25ABAD0C" w:rsidR="00952D93" w:rsidRDefault="003E734A" w:rsidP="00DE276C">
      <w:pPr>
        <w:jc w:val="center"/>
        <w:rPr>
          <w:rFonts w:ascii="Gisha" w:hAnsi="Gisha" w:cs="Gisha"/>
          <w:b/>
          <w:bCs/>
          <w:sz w:val="56"/>
          <w:szCs w:val="56"/>
          <w:rtl/>
        </w:rPr>
      </w:pPr>
      <w:r w:rsidRPr="00952D93">
        <w:rPr>
          <w:rFonts w:ascii="Gisha" w:hAnsi="Gisha" w:cs="Gisha" w:hint="cs"/>
          <w:b/>
          <w:bCs/>
          <w:sz w:val="56"/>
          <w:szCs w:val="56"/>
          <w:rtl/>
        </w:rPr>
        <w:t>ה</w:t>
      </w:r>
      <w:r w:rsidR="00952D93" w:rsidRPr="00952D93">
        <w:rPr>
          <w:rFonts w:ascii="Gisha" w:hAnsi="Gisha" w:cs="Gisha" w:hint="cs"/>
          <w:b/>
          <w:bCs/>
          <w:sz w:val="56"/>
          <w:szCs w:val="56"/>
          <w:rtl/>
        </w:rPr>
        <w:t xml:space="preserve">תפקיד החדש של דודו זקן: דירקטור במרכז הישראלי לאפוטרופסות </w:t>
      </w:r>
    </w:p>
    <w:p w14:paraId="461A5C95" w14:textId="45227F0C" w:rsidR="00952D93" w:rsidRPr="00952D93" w:rsidRDefault="00952D93" w:rsidP="00DE276C">
      <w:pPr>
        <w:jc w:val="center"/>
        <w:rPr>
          <w:rFonts w:ascii="Gisha" w:hAnsi="Gisha" w:cs="Gisha" w:hint="cs"/>
          <w:b/>
          <w:bCs/>
          <w:sz w:val="16"/>
          <w:szCs w:val="16"/>
          <w:rtl/>
        </w:rPr>
      </w:pPr>
      <w:r>
        <w:rPr>
          <w:rFonts w:ascii="Gisha" w:hAnsi="Gisha" w:cs="Gisha" w:hint="cs"/>
          <w:b/>
          <w:bCs/>
          <w:sz w:val="16"/>
          <w:szCs w:val="16"/>
          <w:rtl/>
        </w:rPr>
        <w:t>------------------------------------------------------------------------------------------------------------------------------------------------</w:t>
      </w:r>
    </w:p>
    <w:p w14:paraId="3728B0B3" w14:textId="2B16D54A" w:rsidR="00DC7A6F" w:rsidRPr="00952D93" w:rsidRDefault="00952D93" w:rsidP="00DE276C">
      <w:pPr>
        <w:jc w:val="center"/>
        <w:rPr>
          <w:rFonts w:asciiTheme="majorBidi" w:hAnsiTheme="majorBidi" w:cstheme="majorBidi"/>
          <w:b/>
          <w:bCs/>
          <w:sz w:val="36"/>
          <w:szCs w:val="36"/>
          <w:u w:val="single"/>
          <w:rtl/>
        </w:rPr>
      </w:pPr>
      <w:r w:rsidRPr="00952D93">
        <w:rPr>
          <w:rFonts w:asciiTheme="majorBidi" w:hAnsiTheme="majorBidi" w:cstheme="majorBidi"/>
          <w:b/>
          <w:bCs/>
          <w:sz w:val="36"/>
          <w:szCs w:val="36"/>
          <w:rtl/>
        </w:rPr>
        <w:t>ה</w:t>
      </w:r>
      <w:r w:rsidR="003E734A" w:rsidRPr="00952D93">
        <w:rPr>
          <w:rFonts w:asciiTheme="majorBidi" w:hAnsiTheme="majorBidi" w:cstheme="majorBidi"/>
          <w:b/>
          <w:bCs/>
          <w:sz w:val="36"/>
          <w:szCs w:val="36"/>
          <w:rtl/>
        </w:rPr>
        <w:t>וועדה הממנה של המרכז הישראלי לאפוטרופסות, בראשות השופט בדימוס תיאודור אור</w:t>
      </w:r>
      <w:r w:rsidR="002C3D36" w:rsidRPr="00952D93">
        <w:rPr>
          <w:rFonts w:asciiTheme="majorBidi" w:hAnsiTheme="majorBidi" w:cstheme="majorBidi"/>
          <w:b/>
          <w:bCs/>
          <w:sz w:val="36"/>
          <w:szCs w:val="36"/>
          <w:rtl/>
        </w:rPr>
        <w:t>,</w:t>
      </w:r>
      <w:r w:rsidR="003E734A" w:rsidRPr="00952D93">
        <w:rPr>
          <w:rFonts w:asciiTheme="majorBidi" w:hAnsiTheme="majorBidi" w:cstheme="majorBidi"/>
          <w:b/>
          <w:bCs/>
          <w:sz w:val="36"/>
          <w:szCs w:val="36"/>
          <w:rtl/>
        </w:rPr>
        <w:t xml:space="preserve"> מינתה את </w:t>
      </w:r>
      <w:r w:rsidRPr="00952D93">
        <w:rPr>
          <w:rFonts w:asciiTheme="majorBidi" w:hAnsiTheme="majorBidi" w:cstheme="majorBidi"/>
          <w:b/>
          <w:bCs/>
          <w:sz w:val="36"/>
          <w:szCs w:val="36"/>
          <w:rtl/>
        </w:rPr>
        <w:t xml:space="preserve">המפקח לשעבר על הבנקים </w:t>
      </w:r>
      <w:r w:rsidR="003E734A" w:rsidRPr="00952D93">
        <w:rPr>
          <w:rFonts w:asciiTheme="majorBidi" w:hAnsiTheme="majorBidi" w:cstheme="majorBidi"/>
          <w:b/>
          <w:bCs/>
          <w:sz w:val="36"/>
          <w:szCs w:val="36"/>
          <w:rtl/>
        </w:rPr>
        <w:t xml:space="preserve">כחבר מועצת הנאמנים </w:t>
      </w:r>
    </w:p>
    <w:p w14:paraId="7F243FB4" w14:textId="77777777" w:rsidR="00274027" w:rsidRDefault="00274027" w:rsidP="001D39AF">
      <w:pPr>
        <w:jc w:val="both"/>
        <w:rPr>
          <w:sz w:val="18"/>
          <w:szCs w:val="18"/>
          <w:rtl/>
        </w:rPr>
      </w:pPr>
    </w:p>
    <w:p w14:paraId="4FA7C5FE" w14:textId="421C23BE" w:rsidR="002C3D36" w:rsidRDefault="002C3D36" w:rsidP="001D39AF">
      <w:pPr>
        <w:jc w:val="both"/>
        <w:rPr>
          <w:sz w:val="18"/>
          <w:szCs w:val="18"/>
          <w:rtl/>
        </w:rPr>
      </w:pPr>
    </w:p>
    <w:p w14:paraId="4C9418FF" w14:textId="5CFC11E2" w:rsidR="00952D93" w:rsidRDefault="00952D93" w:rsidP="001D39AF">
      <w:pPr>
        <w:jc w:val="both"/>
        <w:rPr>
          <w:sz w:val="18"/>
          <w:szCs w:val="18"/>
          <w:rtl/>
        </w:rPr>
      </w:pPr>
    </w:p>
    <w:p w14:paraId="4D46E743" w14:textId="77777777" w:rsidR="0072413B" w:rsidRPr="00DE276C" w:rsidRDefault="0072413B" w:rsidP="001D39AF">
      <w:pPr>
        <w:jc w:val="both"/>
        <w:rPr>
          <w:sz w:val="18"/>
          <w:szCs w:val="18"/>
          <w:rtl/>
        </w:rPr>
      </w:pPr>
    </w:p>
    <w:p w14:paraId="18D80511" w14:textId="6182F0B8" w:rsidR="002C3D36" w:rsidRDefault="002C3D36" w:rsidP="00AC0BE7">
      <w:pPr>
        <w:jc w:val="both"/>
        <w:rPr>
          <w:rFonts w:cs="Narkisim"/>
          <w:sz w:val="28"/>
          <w:szCs w:val="28"/>
          <w:rtl/>
        </w:rPr>
      </w:pPr>
      <w:r>
        <w:rPr>
          <w:rFonts w:cs="Narkisim" w:hint="cs"/>
          <w:sz w:val="28"/>
          <w:szCs w:val="28"/>
          <w:rtl/>
        </w:rPr>
        <w:t xml:space="preserve">הוועדה הממנה של המרכז הישראלי לאפוטרופסות </w:t>
      </w:r>
      <w:r w:rsidR="00952D93">
        <w:rPr>
          <w:rFonts w:cs="Narkisim" w:hint="cs"/>
          <w:sz w:val="28"/>
          <w:szCs w:val="28"/>
          <w:rtl/>
        </w:rPr>
        <w:t>(</w:t>
      </w:r>
      <w:r>
        <w:rPr>
          <w:rFonts w:cs="Narkisim" w:hint="cs"/>
          <w:sz w:val="28"/>
          <w:szCs w:val="28"/>
          <w:rtl/>
        </w:rPr>
        <w:t>הקרן לטיפול בחסויים</w:t>
      </w:r>
      <w:r w:rsidR="00952D93">
        <w:rPr>
          <w:rFonts w:cs="Narkisim" w:hint="cs"/>
          <w:sz w:val="28"/>
          <w:szCs w:val="28"/>
          <w:rtl/>
        </w:rPr>
        <w:t>)</w:t>
      </w:r>
      <w:r>
        <w:rPr>
          <w:rFonts w:cs="Narkisim" w:hint="cs"/>
          <w:sz w:val="28"/>
          <w:szCs w:val="28"/>
          <w:rtl/>
        </w:rPr>
        <w:t xml:space="preserve">, בראשות </w:t>
      </w:r>
      <w:r w:rsidR="00AC0BE7">
        <w:rPr>
          <w:rFonts w:cs="Narkisim" w:hint="cs"/>
          <w:sz w:val="28"/>
          <w:szCs w:val="28"/>
          <w:rtl/>
        </w:rPr>
        <w:t xml:space="preserve">המשנה לנשיא </w:t>
      </w:r>
      <w:r>
        <w:rPr>
          <w:rFonts w:cs="Narkisim" w:hint="cs"/>
          <w:sz w:val="28"/>
          <w:szCs w:val="28"/>
          <w:rtl/>
        </w:rPr>
        <w:t xml:space="preserve">בית משפט העליון בדימוס, תיאודור אור, אישרה את מינויו של </w:t>
      </w:r>
      <w:r w:rsidR="00D537C3">
        <w:rPr>
          <w:rFonts w:cs="Narkisim" w:hint="cs"/>
          <w:sz w:val="28"/>
          <w:szCs w:val="28"/>
          <w:rtl/>
        </w:rPr>
        <w:t>המפקח על הבנקים וחבר הנהלת בנק ישראל</w:t>
      </w:r>
      <w:r w:rsidR="001A6C28">
        <w:rPr>
          <w:rFonts w:cs="Narkisim" w:hint="cs"/>
          <w:sz w:val="28"/>
          <w:szCs w:val="28"/>
          <w:rtl/>
        </w:rPr>
        <w:t xml:space="preserve"> לשעבר</w:t>
      </w:r>
      <w:r w:rsidR="00D537C3">
        <w:rPr>
          <w:rFonts w:cs="Narkisim" w:hint="cs"/>
          <w:sz w:val="28"/>
          <w:szCs w:val="28"/>
          <w:rtl/>
        </w:rPr>
        <w:t xml:space="preserve">, דודו זקן, </w:t>
      </w:r>
      <w:r>
        <w:rPr>
          <w:rFonts w:cs="Narkisim" w:hint="cs"/>
          <w:sz w:val="28"/>
          <w:szCs w:val="28"/>
          <w:rtl/>
        </w:rPr>
        <w:t xml:space="preserve">כחבר מועצת הנאמנים של המרכז הישראלי לאפוטרופסות. </w:t>
      </w:r>
    </w:p>
    <w:p w14:paraId="7B327F30" w14:textId="77777777" w:rsidR="002C3D36" w:rsidRDefault="002C3D36" w:rsidP="008E3727">
      <w:pPr>
        <w:jc w:val="both"/>
        <w:rPr>
          <w:rFonts w:cs="Narkisim"/>
          <w:sz w:val="28"/>
          <w:szCs w:val="28"/>
          <w:rtl/>
        </w:rPr>
      </w:pPr>
    </w:p>
    <w:p w14:paraId="23220EBF" w14:textId="569D32F8" w:rsidR="0040196C" w:rsidRDefault="00D537C3" w:rsidP="00583EAC">
      <w:pPr>
        <w:jc w:val="both"/>
        <w:rPr>
          <w:rFonts w:cs="Narkisim"/>
          <w:sz w:val="28"/>
          <w:szCs w:val="28"/>
          <w:rtl/>
        </w:rPr>
      </w:pPr>
      <w:r>
        <w:rPr>
          <w:rFonts w:cs="Narkisim" w:hint="cs"/>
          <w:sz w:val="28"/>
          <w:szCs w:val="28"/>
          <w:rtl/>
        </w:rPr>
        <w:t xml:space="preserve">דודו זקן, בוגר תואר </w:t>
      </w:r>
      <w:r w:rsidR="0040196C">
        <w:rPr>
          <w:rFonts w:cs="Narkisim" w:hint="cs"/>
          <w:sz w:val="28"/>
          <w:szCs w:val="28"/>
          <w:rtl/>
        </w:rPr>
        <w:t xml:space="preserve">שני בהצטיינות במנהל עסקים, התמחויות מימון ובנקאות מהאוניברסיטה העברית בירושלים, מילא בשלושת העשורים האחרונים שורה של תפקידים בכירים בבנק ישראל, החל מעוזר מחקר, מנהל יחידת פיקוח והערכה, ממונה על הערכה מוסדית ורישוי ועד למינויו בשנת 2011 כמפקח על הבנקים וחבר הנהלת בנק ישראל, תפקיד בו כיהן עד אוגוסט 2015. מאז הוא משמש כחבר ועדת השקעות וועדת אשראי בקרנות הפנסיה הוותיקות שבהסדר </w:t>
      </w:r>
      <w:r w:rsidR="0040196C">
        <w:rPr>
          <w:rFonts w:cs="Narkisim"/>
          <w:sz w:val="28"/>
          <w:szCs w:val="28"/>
          <w:rtl/>
        </w:rPr>
        <w:t>–</w:t>
      </w:r>
      <w:r w:rsidR="0040196C">
        <w:rPr>
          <w:rFonts w:cs="Narkisim" w:hint="cs"/>
          <w:sz w:val="28"/>
          <w:szCs w:val="28"/>
          <w:rtl/>
        </w:rPr>
        <w:t xml:space="preserve"> עמיתים וכן מרצה בקורס בנקאות ורגולציה באוניברסיטה העברית בירושלים.</w:t>
      </w:r>
    </w:p>
    <w:p w14:paraId="36F3C207" w14:textId="77777777" w:rsidR="006A4349" w:rsidRDefault="006A4349" w:rsidP="002C3D36">
      <w:pPr>
        <w:jc w:val="both"/>
        <w:rPr>
          <w:rFonts w:cs="Narkisim"/>
          <w:sz w:val="28"/>
          <w:szCs w:val="28"/>
          <w:rtl/>
        </w:rPr>
      </w:pPr>
    </w:p>
    <w:p w14:paraId="45325E76" w14:textId="2AECE438" w:rsidR="00A64F63" w:rsidRDefault="00182B7D" w:rsidP="00AC0BE7">
      <w:pPr>
        <w:jc w:val="both"/>
        <w:rPr>
          <w:rFonts w:cs="Narkisim"/>
          <w:sz w:val="28"/>
          <w:szCs w:val="28"/>
          <w:rtl/>
        </w:rPr>
      </w:pPr>
      <w:r>
        <w:rPr>
          <w:rFonts w:cs="Narkisim" w:hint="cs"/>
          <w:sz w:val="28"/>
          <w:szCs w:val="28"/>
          <w:rtl/>
        </w:rPr>
        <w:t xml:space="preserve">דודו </w:t>
      </w:r>
      <w:r w:rsidR="0040196C">
        <w:rPr>
          <w:rFonts w:cs="Narkisim" w:hint="cs"/>
          <w:sz w:val="28"/>
          <w:szCs w:val="28"/>
          <w:rtl/>
        </w:rPr>
        <w:t xml:space="preserve">זקן </w:t>
      </w:r>
      <w:r>
        <w:rPr>
          <w:rFonts w:cs="Narkisim" w:hint="cs"/>
          <w:sz w:val="28"/>
          <w:szCs w:val="28"/>
          <w:rtl/>
        </w:rPr>
        <w:t xml:space="preserve">מצטרף </w:t>
      </w:r>
      <w:r w:rsidR="006A4349">
        <w:rPr>
          <w:rFonts w:cs="Narkisim" w:hint="cs"/>
          <w:sz w:val="28"/>
          <w:szCs w:val="28"/>
          <w:rtl/>
        </w:rPr>
        <w:t xml:space="preserve">למועצת הנאמנים של המרכז הישראלי לאפוטרופסות, בראשות </w:t>
      </w:r>
      <w:r w:rsidR="0040196C">
        <w:rPr>
          <w:rFonts w:cs="Narkisim" w:hint="cs"/>
          <w:sz w:val="28"/>
          <w:szCs w:val="28"/>
          <w:rtl/>
        </w:rPr>
        <w:t>עו"ס מוטי וינטר,</w:t>
      </w:r>
      <w:r w:rsidR="0072413B">
        <w:rPr>
          <w:rFonts w:cs="Narkisim" w:hint="cs"/>
          <w:sz w:val="28"/>
          <w:szCs w:val="28"/>
          <w:rtl/>
        </w:rPr>
        <w:t xml:space="preserve"> לשעבר סמנכ"ל בכיר במשרד הרווחה, הכוללת את </w:t>
      </w:r>
      <w:r w:rsidR="006A4349">
        <w:rPr>
          <w:rFonts w:cs="Narkisim" w:hint="cs"/>
          <w:sz w:val="28"/>
          <w:szCs w:val="28"/>
          <w:rtl/>
        </w:rPr>
        <w:t xml:space="preserve">פרופ' לאה אחדות, לשעבר </w:t>
      </w:r>
      <w:r w:rsidR="00AC0BE7">
        <w:rPr>
          <w:rFonts w:cs="Narkisim" w:hint="cs"/>
          <w:sz w:val="28"/>
          <w:szCs w:val="28"/>
          <w:rtl/>
        </w:rPr>
        <w:t>סמנכ"לית מחקר ותכנון ב</w:t>
      </w:r>
      <w:r w:rsidR="006A4349">
        <w:rPr>
          <w:rFonts w:cs="Narkisim" w:hint="cs"/>
          <w:sz w:val="28"/>
          <w:szCs w:val="28"/>
          <w:rtl/>
        </w:rPr>
        <w:t>מוסד לביטוח לאומי</w:t>
      </w:r>
      <w:r w:rsidR="0072413B">
        <w:rPr>
          <w:rFonts w:cs="Narkisim" w:hint="cs"/>
          <w:sz w:val="28"/>
          <w:szCs w:val="28"/>
          <w:rtl/>
        </w:rPr>
        <w:t xml:space="preserve">, פרופ' ז'ק מישל, שמילא שורת תפקידים בכירים בבית החולים הדסה בירושלים, עו"ד יהושע שופמן, לשעבר המשנה ליועץ המשפטי לממשלה ושני נציגי משרדי הממשלה, עו"ד רני נויבואר (משרד המשפטים) ועו"ס איילה מאיר (משרד הרווחה). </w:t>
      </w:r>
      <w:r w:rsidR="00A64F63">
        <w:rPr>
          <w:rFonts w:cs="Narkisim" w:hint="cs"/>
          <w:sz w:val="28"/>
          <w:szCs w:val="28"/>
          <w:rtl/>
        </w:rPr>
        <w:t xml:space="preserve"> </w:t>
      </w:r>
    </w:p>
    <w:p w14:paraId="24E815D7" w14:textId="77777777" w:rsidR="00A64F63" w:rsidRDefault="00A64F63" w:rsidP="006A4349">
      <w:pPr>
        <w:jc w:val="both"/>
        <w:rPr>
          <w:rFonts w:cs="Narkisim"/>
          <w:sz w:val="28"/>
          <w:szCs w:val="28"/>
          <w:rtl/>
        </w:rPr>
      </w:pPr>
    </w:p>
    <w:p w14:paraId="769A9B1D" w14:textId="3422DF37" w:rsidR="00A64F63" w:rsidRDefault="00A64F63" w:rsidP="00AC0BE7">
      <w:pPr>
        <w:jc w:val="both"/>
        <w:rPr>
          <w:rFonts w:cs="Narkisim"/>
          <w:sz w:val="28"/>
          <w:szCs w:val="28"/>
          <w:rtl/>
        </w:rPr>
      </w:pPr>
      <w:r w:rsidRPr="004A79A9">
        <w:rPr>
          <w:rFonts w:cs="Narkisim" w:hint="cs"/>
          <w:sz w:val="28"/>
          <w:szCs w:val="28"/>
          <w:rtl/>
        </w:rPr>
        <w:t xml:space="preserve">המרכז הישראלי לאפוטרופסות </w:t>
      </w:r>
      <w:r w:rsidRPr="004A79A9">
        <w:rPr>
          <w:rFonts w:cs="Narkisim"/>
          <w:sz w:val="28"/>
          <w:szCs w:val="28"/>
          <w:rtl/>
        </w:rPr>
        <w:t>–</w:t>
      </w:r>
      <w:r w:rsidRPr="004A79A9">
        <w:rPr>
          <w:rFonts w:cs="Narkisim" w:hint="cs"/>
          <w:sz w:val="28"/>
          <w:szCs w:val="28"/>
          <w:rtl/>
        </w:rPr>
        <w:t xml:space="preserve"> הקרן ל</w:t>
      </w:r>
      <w:bookmarkStart w:id="0" w:name="_GoBack"/>
      <w:bookmarkEnd w:id="0"/>
      <w:r w:rsidRPr="004A79A9">
        <w:rPr>
          <w:rFonts w:cs="Narkisim" w:hint="cs"/>
          <w:sz w:val="28"/>
          <w:szCs w:val="28"/>
          <w:rtl/>
        </w:rPr>
        <w:t xml:space="preserve">טיפול בחסויים, </w:t>
      </w:r>
      <w:r w:rsidR="00AC0BE7">
        <w:rPr>
          <w:rFonts w:cs="Narkisim" w:hint="cs"/>
          <w:sz w:val="28"/>
          <w:szCs w:val="28"/>
          <w:rtl/>
        </w:rPr>
        <w:t>בניהולו של ד"ר זאב פרידמן המשמש ב</w:t>
      </w:r>
      <w:r w:rsidR="00952D93">
        <w:rPr>
          <w:rFonts w:cs="Narkisim" w:hint="cs"/>
          <w:sz w:val="28"/>
          <w:szCs w:val="28"/>
          <w:rtl/>
        </w:rPr>
        <w:t>תשע</w:t>
      </w:r>
      <w:r w:rsidR="00AC0BE7">
        <w:rPr>
          <w:rFonts w:cs="Narkisim" w:hint="cs"/>
          <w:sz w:val="28"/>
          <w:szCs w:val="28"/>
          <w:rtl/>
        </w:rPr>
        <w:t xml:space="preserve"> השנים האחרונות כמנכ"ל המרכז, </w:t>
      </w:r>
      <w:r w:rsidRPr="004A79A9">
        <w:rPr>
          <w:rFonts w:cs="Narkisim" w:hint="cs"/>
          <w:sz w:val="28"/>
          <w:szCs w:val="28"/>
          <w:rtl/>
        </w:rPr>
        <w:t xml:space="preserve">הינו תאגיד האפוטרופסות הגדול והוותיק בישראל, שהוקם בשנת 1977, על-ידי האפוטרופוס הכללי במשרד המשפטים. המרכז מספק רשת הגנה, ביטחון ודאגה לאלפי אנשים בכל הגילאים </w:t>
      </w:r>
      <w:r w:rsidRPr="004A79A9">
        <w:rPr>
          <w:rFonts w:cs="Narkisim"/>
          <w:sz w:val="28"/>
          <w:szCs w:val="28"/>
          <w:rtl/>
        </w:rPr>
        <w:t>–</w:t>
      </w:r>
      <w:r w:rsidRPr="004A79A9">
        <w:rPr>
          <w:rFonts w:cs="Narkisim" w:hint="cs"/>
          <w:sz w:val="28"/>
          <w:szCs w:val="28"/>
          <w:rtl/>
        </w:rPr>
        <w:t xml:space="preserve"> ילדים, צעירים, בוגרים וקשישים, שאינם יכולים או מסוגלים לדאוג לעצמם, ובית המשפט לענייני משפחה מינה להם אפוטרופוס, שידאג לכל צרכיהם. המרכז נותן שירות בפריסה ארצית, באמצעות צוות רב מקצועי, בארבעה מחוזות: חיפה והצפון; תל-אביב והמרכז; </w:t>
      </w:r>
      <w:r w:rsidR="00583EAC">
        <w:rPr>
          <w:rFonts w:cs="Narkisim" w:hint="cs"/>
          <w:sz w:val="28"/>
          <w:szCs w:val="28"/>
          <w:rtl/>
        </w:rPr>
        <w:t>ב</w:t>
      </w:r>
      <w:r w:rsidRPr="004A79A9">
        <w:rPr>
          <w:rFonts w:cs="Narkisim" w:hint="cs"/>
          <w:sz w:val="28"/>
          <w:szCs w:val="28"/>
          <w:rtl/>
        </w:rPr>
        <w:t xml:space="preserve">אר-שבע והדרום; ירושלים והסביבה. </w:t>
      </w:r>
      <w:r w:rsidR="00583EAC">
        <w:rPr>
          <w:rFonts w:cs="Narkisim" w:hint="cs"/>
          <w:sz w:val="28"/>
          <w:szCs w:val="28"/>
          <w:rtl/>
        </w:rPr>
        <w:t xml:space="preserve">מועצת הנאמנים של המרכז מורכבת מנציגי ציבור בתחומי הכלכלה, </w:t>
      </w:r>
      <w:r w:rsidR="00AC0BE7">
        <w:rPr>
          <w:rFonts w:cs="Narkisim" w:hint="cs"/>
          <w:sz w:val="28"/>
          <w:szCs w:val="28"/>
          <w:rtl/>
        </w:rPr>
        <w:t xml:space="preserve">העבודה הסוציאלית, הרפואה, </w:t>
      </w:r>
      <w:r w:rsidR="00583EAC">
        <w:rPr>
          <w:rFonts w:cs="Narkisim" w:hint="cs"/>
          <w:sz w:val="28"/>
          <w:szCs w:val="28"/>
          <w:rtl/>
        </w:rPr>
        <w:t xml:space="preserve">המשפט ועוד וכן נציגים בכירים של משרדי המשפטים והרווחה.  </w:t>
      </w:r>
    </w:p>
    <w:p w14:paraId="38DA0DB5" w14:textId="204CB298" w:rsidR="0072413B" w:rsidRDefault="0072413B" w:rsidP="00AC0BE7">
      <w:pPr>
        <w:jc w:val="both"/>
        <w:rPr>
          <w:rFonts w:cs="Narkisim"/>
          <w:sz w:val="28"/>
          <w:szCs w:val="28"/>
          <w:rtl/>
        </w:rPr>
      </w:pPr>
    </w:p>
    <w:p w14:paraId="1BF51106" w14:textId="239AC575" w:rsidR="0072413B" w:rsidRDefault="0072413B" w:rsidP="00AC0BE7">
      <w:pPr>
        <w:jc w:val="both"/>
        <w:rPr>
          <w:rFonts w:cs="Narkisim"/>
          <w:sz w:val="28"/>
          <w:szCs w:val="28"/>
          <w:rtl/>
        </w:rPr>
      </w:pPr>
    </w:p>
    <w:p w14:paraId="367B7892" w14:textId="0C0060B1" w:rsidR="0072413B" w:rsidRDefault="0072413B" w:rsidP="00AC0BE7">
      <w:pPr>
        <w:jc w:val="both"/>
        <w:rPr>
          <w:rFonts w:cs="Narkisim"/>
          <w:sz w:val="28"/>
          <w:szCs w:val="28"/>
          <w:rtl/>
        </w:rPr>
      </w:pPr>
      <w:r>
        <w:rPr>
          <w:rFonts w:cs="Narkisim" w:hint="cs"/>
          <w:sz w:val="28"/>
          <w:szCs w:val="28"/>
          <w:rtl/>
        </w:rPr>
        <w:t>___________________________</w:t>
      </w:r>
    </w:p>
    <w:p w14:paraId="12D4EBBA" w14:textId="12D5323F" w:rsidR="0072413B" w:rsidRPr="0072413B" w:rsidRDefault="0072413B" w:rsidP="00AC0BE7">
      <w:pPr>
        <w:jc w:val="both"/>
        <w:rPr>
          <w:rFonts w:ascii="Arial" w:hAnsi="Arial" w:cs="Arial"/>
          <w:b/>
          <w:bCs/>
          <w:sz w:val="28"/>
          <w:szCs w:val="28"/>
          <w:rtl/>
        </w:rPr>
      </w:pPr>
      <w:r w:rsidRPr="0072413B">
        <w:rPr>
          <w:rFonts w:ascii="Arial" w:hAnsi="Arial" w:cs="Arial"/>
          <w:b/>
          <w:bCs/>
          <w:sz w:val="28"/>
          <w:szCs w:val="28"/>
          <w:rtl/>
        </w:rPr>
        <w:t>לפרטים: דוד גולן, 050-5702070</w:t>
      </w:r>
    </w:p>
    <w:sectPr w:rsidR="0072413B" w:rsidRPr="0072413B" w:rsidSect="00C229BE">
      <w:headerReference w:type="default" r:id="rId7"/>
      <w:footerReference w:type="default" r:id="rId8"/>
      <w:pgSz w:w="11906" w:h="16838"/>
      <w:pgMar w:top="1985" w:right="1134" w:bottom="1440" w:left="1134" w:header="709" w:footer="31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8B0B6" w14:textId="77777777" w:rsidR="00756C46" w:rsidRDefault="00756C46" w:rsidP="0089401C">
      <w:r>
        <w:separator/>
      </w:r>
    </w:p>
  </w:endnote>
  <w:endnote w:type="continuationSeparator" w:id="0">
    <w:p w14:paraId="3728B0B7" w14:textId="77777777" w:rsidR="00756C46" w:rsidRDefault="00756C46" w:rsidP="0089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Narkisim">
    <w:panose1 w:val="020E0502050101010101"/>
    <w:charset w:val="00"/>
    <w:family w:val="swiss"/>
    <w:pitch w:val="variable"/>
    <w:sig w:usb0="00000803" w:usb1="00000000" w:usb2="00000000" w:usb3="00000000" w:csb0="00000021" w:csb1="00000000"/>
  </w:font>
  <w:font w:name="Agency FB">
    <w:panose1 w:val="020B0503020202020204"/>
    <w:charset w:val="00"/>
    <w:family w:val="swiss"/>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Adobe Hebrew">
    <w:altName w:val="Times New Roman"/>
    <w:panose1 w:val="00000000000000000000"/>
    <w:charset w:val="00"/>
    <w:family w:val="roman"/>
    <w:notTrueType/>
    <w:pitch w:val="variable"/>
    <w:sig w:usb0="00000000" w:usb1="4000204A" w:usb2="00000000" w:usb3="00000000" w:csb0="00000021" w:csb1="00000000"/>
  </w:font>
  <w:font w:name="Guttman Hodes">
    <w:altName w:val="Segoe UI Semilight"/>
    <w:charset w:val="B1"/>
    <w:family w:val="auto"/>
    <w:pitch w:val="variable"/>
    <w:sig w:usb0="00000800" w:usb1="40000000" w:usb2="00000000" w:usb3="00000000" w:csb0="00000020" w:csb1="00000000"/>
  </w:font>
  <w:font w:name="Guttman Keren">
    <w:altName w:val="Segoe UI Semilight"/>
    <w:charset w:val="B1"/>
    <w:family w:val="auto"/>
    <w:pitch w:val="variable"/>
    <w:sig w:usb0="00000800"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8B0BD" w14:textId="77777777" w:rsidR="00E47A0E" w:rsidRPr="0065712F" w:rsidRDefault="0065712F" w:rsidP="0065712F">
    <w:pPr>
      <w:pStyle w:val="a5"/>
      <w:rPr>
        <w:rFonts w:asciiTheme="majorBidi" w:hAnsiTheme="majorBidi" w:cs="Guttman Keren"/>
        <w:b/>
        <w:bCs/>
        <w:color w:val="808080" w:themeColor="background1" w:themeShade="80"/>
        <w:sz w:val="28"/>
        <w:szCs w:val="28"/>
        <w:rtl/>
      </w:rPr>
    </w:pPr>
    <w:r w:rsidRPr="0065712F">
      <w:rPr>
        <w:rFonts w:asciiTheme="majorBidi" w:hAnsiTheme="majorBidi" w:cs="Guttman Keren"/>
        <w:b/>
        <w:bCs/>
        <w:color w:val="808080" w:themeColor="background1" w:themeShade="80"/>
        <w:sz w:val="28"/>
        <w:szCs w:val="28"/>
        <w:rtl/>
      </w:rPr>
      <w:t>דוד גולן, דובר המרכז הישראלי לאפוטרופסות</w:t>
    </w:r>
    <w:r>
      <w:rPr>
        <w:rFonts w:asciiTheme="majorBidi" w:hAnsiTheme="majorBidi" w:cs="Guttman Keren" w:hint="cs"/>
        <w:b/>
        <w:bCs/>
        <w:color w:val="808080" w:themeColor="background1" w:themeShade="80"/>
        <w:sz w:val="28"/>
        <w:szCs w:val="28"/>
        <w:rtl/>
      </w:rPr>
      <w:t xml:space="preserve">                </w:t>
    </w:r>
    <w:r w:rsidRPr="0065712F">
      <w:rPr>
        <w:rFonts w:asciiTheme="majorBidi" w:hAnsiTheme="majorBidi" w:cs="Guttman Keren"/>
        <w:b/>
        <w:bCs/>
        <w:color w:val="808080" w:themeColor="background1" w:themeShade="80"/>
        <w:sz w:val="28"/>
        <w:szCs w:val="28"/>
        <w:rtl/>
      </w:rPr>
      <w:t xml:space="preserve"> </w:t>
    </w:r>
    <w:r w:rsidRPr="0065712F">
      <w:rPr>
        <w:rFonts w:asciiTheme="majorBidi" w:hAnsiTheme="majorBidi" w:cs="Guttman Keren" w:hint="cs"/>
        <w:b/>
        <w:bCs/>
        <w:noProof/>
        <w:color w:val="808080" w:themeColor="background1" w:themeShade="80"/>
        <w:sz w:val="28"/>
        <w:szCs w:val="28"/>
        <w:rtl/>
      </w:rPr>
      <w:drawing>
        <wp:inline distT="0" distB="0" distL="0" distR="0" wp14:anchorId="3728B0C1" wp14:editId="3728B0C2">
          <wp:extent cx="1895475" cy="600075"/>
          <wp:effectExtent l="19050" t="0" r="0" b="0"/>
          <wp:docPr id="4" name="תמונה 1" descr="לוגו חדש גד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חדש גדול"/>
                  <pic:cNvPicPr>
                    <a:picLocks noChangeAspect="1" noChangeArrowheads="1"/>
                  </pic:cNvPicPr>
                </pic:nvPicPr>
                <pic:blipFill>
                  <a:blip r:embed="rId1"/>
                  <a:srcRect/>
                  <a:stretch>
                    <a:fillRect/>
                  </a:stretch>
                </pic:blipFill>
                <pic:spPr bwMode="auto">
                  <a:xfrm>
                    <a:off x="0" y="0"/>
                    <a:ext cx="1897379" cy="600678"/>
                  </a:xfrm>
                  <a:prstGeom prst="rect">
                    <a:avLst/>
                  </a:prstGeom>
                  <a:noFill/>
                  <a:ln w="9525">
                    <a:noFill/>
                    <a:miter lim="800000"/>
                    <a:headEnd/>
                    <a:tailEnd/>
                  </a:ln>
                </pic:spPr>
              </pic:pic>
            </a:graphicData>
          </a:graphic>
        </wp:inline>
      </w:drawing>
    </w:r>
  </w:p>
  <w:p w14:paraId="3728B0BE" w14:textId="77777777" w:rsidR="0065712F" w:rsidRPr="0065712F" w:rsidRDefault="0065712F" w:rsidP="0065712F">
    <w:pPr>
      <w:pStyle w:val="a5"/>
      <w:rPr>
        <w:rFonts w:asciiTheme="majorBidi" w:hAnsiTheme="majorBidi" w:cstheme="majorBidi"/>
        <w:b/>
        <w:bCs/>
        <w:color w:val="17365D" w:themeColor="text2" w:themeShade="BF"/>
        <w:sz w:val="28"/>
        <w:szCs w:val="28"/>
        <w:rtl/>
      </w:rPr>
    </w:pPr>
    <w:r w:rsidRPr="0065712F">
      <w:rPr>
        <w:rFonts w:asciiTheme="majorBidi" w:hAnsiTheme="majorBidi" w:cs="Guttman Keren"/>
        <w:b/>
        <w:bCs/>
        <w:color w:val="808080" w:themeColor="background1" w:themeShade="80"/>
        <w:sz w:val="28"/>
        <w:szCs w:val="28"/>
        <w:rtl/>
      </w:rPr>
      <w:t>טלפון: 03-9075752; נייד: 050-5702070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8B0B4" w14:textId="77777777" w:rsidR="00756C46" w:rsidRDefault="00756C46" w:rsidP="0089401C">
      <w:r>
        <w:separator/>
      </w:r>
    </w:p>
  </w:footnote>
  <w:footnote w:type="continuationSeparator" w:id="0">
    <w:p w14:paraId="3728B0B5" w14:textId="77777777" w:rsidR="00756C46" w:rsidRDefault="00756C46" w:rsidP="00894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8B0B8" w14:textId="77777777" w:rsidR="00666809" w:rsidRPr="00666809" w:rsidRDefault="003E7A30" w:rsidP="00F86EF7">
    <w:pPr>
      <w:pStyle w:val="a3"/>
      <w:jc w:val="center"/>
      <w:rPr>
        <w:rFonts w:ascii="Adobe Hebrew" w:hAnsi="Adobe Hebrew" w:cs="Guttman Hodes"/>
        <w:b/>
        <w:bCs/>
        <w:color w:val="17365D" w:themeColor="text2" w:themeShade="BF"/>
        <w:sz w:val="36"/>
        <w:szCs w:val="36"/>
        <w:rtl/>
      </w:rPr>
    </w:pPr>
    <w:r>
      <w:rPr>
        <w:rFonts w:ascii="Agency FB" w:hAnsi="Agency FB" w:cs="David"/>
        <w:b/>
        <w:bCs/>
        <w:noProof/>
        <w:color w:val="365F91" w:themeColor="accent1" w:themeShade="BF"/>
        <w:sz w:val="28"/>
        <w:szCs w:val="28"/>
      </w:rPr>
      <w:drawing>
        <wp:anchor distT="0" distB="0" distL="114300" distR="114300" simplePos="0" relativeHeight="251663360" behindDoc="1" locked="0" layoutInCell="1" allowOverlap="1" wp14:anchorId="3728B0BF" wp14:editId="3728B0C0">
          <wp:simplePos x="0" y="0"/>
          <wp:positionH relativeFrom="column">
            <wp:posOffset>5033010</wp:posOffset>
          </wp:positionH>
          <wp:positionV relativeFrom="paragraph">
            <wp:posOffset>-459740</wp:posOffset>
          </wp:positionV>
          <wp:extent cx="1514475" cy="981075"/>
          <wp:effectExtent l="19050" t="0" r="9525" b="0"/>
          <wp:wrapNone/>
          <wp:docPr id="1" name="Picture 1" descr="H:\sites\keren chasuyim\files\Final branding stuff\heade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ites\keren chasuyim\files\Final branding stuff\header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981075"/>
                  </a:xfrm>
                  <a:prstGeom prst="rect">
                    <a:avLst/>
                  </a:prstGeom>
                  <a:noFill/>
                  <a:ln>
                    <a:noFill/>
                  </a:ln>
                </pic:spPr>
              </pic:pic>
            </a:graphicData>
          </a:graphic>
        </wp:anchor>
      </w:drawing>
    </w:r>
    <w:r w:rsidR="00666809" w:rsidRPr="00666809">
      <w:rPr>
        <w:rFonts w:ascii="Adobe Hebrew" w:hAnsi="Adobe Hebrew" w:cs="Guttman Hodes"/>
        <w:b/>
        <w:bCs/>
        <w:color w:val="17365D" w:themeColor="text2" w:themeShade="BF"/>
        <w:sz w:val="36"/>
        <w:szCs w:val="36"/>
        <w:rtl/>
      </w:rPr>
      <w:t>המרכז הישראלי לאפוטרופסות</w:t>
    </w:r>
    <w:r w:rsidR="00CA0859">
      <w:rPr>
        <w:rFonts w:ascii="Adobe Hebrew" w:hAnsi="Adobe Hebrew" w:cs="Guttman Hodes" w:hint="cs"/>
        <w:b/>
        <w:bCs/>
        <w:color w:val="17365D" w:themeColor="text2" w:themeShade="BF"/>
        <w:sz w:val="36"/>
        <w:szCs w:val="36"/>
        <w:rtl/>
      </w:rPr>
      <w:t xml:space="preserve">   </w:t>
    </w:r>
  </w:p>
  <w:p w14:paraId="3728B0B9" w14:textId="77777777" w:rsidR="0089401C" w:rsidRDefault="002A227A" w:rsidP="00CA0859">
    <w:pPr>
      <w:pStyle w:val="a3"/>
      <w:jc w:val="center"/>
      <w:rPr>
        <w:rFonts w:asciiTheme="minorBidi" w:hAnsiTheme="minorBidi"/>
        <w:b/>
        <w:bCs/>
        <w:sz w:val="24"/>
        <w:szCs w:val="24"/>
        <w:rtl/>
      </w:rPr>
    </w:pPr>
    <w:r>
      <w:rPr>
        <w:rFonts w:asciiTheme="minorBidi" w:hAnsiTheme="minorBidi" w:cs="Guttman Hodes" w:hint="cs"/>
        <w:b/>
        <w:bCs/>
        <w:color w:val="548DD4" w:themeColor="text2" w:themeTint="99"/>
        <w:sz w:val="24"/>
        <w:szCs w:val="24"/>
        <w:rtl/>
      </w:rPr>
      <w:t xml:space="preserve">                                               </w:t>
    </w:r>
    <w:r w:rsidR="00666809" w:rsidRPr="00666809">
      <w:rPr>
        <w:rFonts w:asciiTheme="minorBidi" w:hAnsiTheme="minorBidi" w:cs="Guttman Hodes"/>
        <w:b/>
        <w:bCs/>
        <w:color w:val="548DD4" w:themeColor="text2" w:themeTint="99"/>
        <w:sz w:val="24"/>
        <w:szCs w:val="24"/>
        <w:rtl/>
      </w:rPr>
      <w:t>הקרן לטיפול בחסויים</w:t>
    </w:r>
    <w:r w:rsidR="00CA0859">
      <w:rPr>
        <w:rFonts w:asciiTheme="minorBidi" w:hAnsiTheme="minorBidi" w:hint="cs"/>
        <w:b/>
        <w:bCs/>
        <w:sz w:val="24"/>
        <w:szCs w:val="24"/>
        <w:rtl/>
      </w:rPr>
      <w:t xml:space="preserve">                       </w:t>
    </w:r>
    <w:r w:rsidR="00CA0859" w:rsidRPr="0065712F">
      <w:rPr>
        <w:rFonts w:ascii="Times New Roman" w:hAnsi="Times New Roman" w:cs="Guttman Keren"/>
        <w:b/>
        <w:bCs/>
        <w:color w:val="FF6600"/>
        <w:sz w:val="36"/>
        <w:szCs w:val="36"/>
        <w:u w:val="single"/>
        <w:rtl/>
      </w:rPr>
      <w:t>הודעה לתקשורת</w:t>
    </w:r>
  </w:p>
  <w:p w14:paraId="3728B0BA" w14:textId="77777777" w:rsidR="0060447F" w:rsidRPr="0065712F" w:rsidRDefault="0060447F" w:rsidP="00C229BE">
    <w:pPr>
      <w:pStyle w:val="a3"/>
      <w:jc w:val="center"/>
      <w:rPr>
        <w:rFonts w:asciiTheme="minorBidi" w:hAnsiTheme="minorBidi"/>
        <w:b/>
        <w:bCs/>
        <w:sz w:val="16"/>
        <w:szCs w:val="16"/>
        <w:rtl/>
      </w:rPr>
    </w:pPr>
  </w:p>
  <w:p w14:paraId="3728B0BB" w14:textId="77777777" w:rsidR="0060447F" w:rsidRDefault="0060447F" w:rsidP="0060447F">
    <w:pPr>
      <w:pStyle w:val="a5"/>
      <w:jc w:val="center"/>
      <w:rPr>
        <w:rFonts w:ascii="Tahoma" w:hAnsi="Tahoma" w:cs="Tahoma"/>
        <w:color w:val="17365D" w:themeColor="text2" w:themeShade="BF"/>
        <w:sz w:val="16"/>
        <w:szCs w:val="16"/>
        <w:rtl/>
      </w:rPr>
    </w:pPr>
    <w:r w:rsidRPr="00E47A0E">
      <w:rPr>
        <w:rFonts w:ascii="Tahoma" w:hAnsi="Tahoma" w:cs="Tahoma"/>
        <w:color w:val="17365D" w:themeColor="text2" w:themeShade="BF"/>
        <w:sz w:val="16"/>
        <w:szCs w:val="16"/>
        <w:rtl/>
      </w:rPr>
      <w:t xml:space="preserve">התאגיד הציבורי הגדול והוותיק בארץ לשירותי אפוטרופסות ללא מטרות רווח, שהוקם ע"י האפוטרופוס הכללי במשרד המשפטים, </w:t>
    </w:r>
    <w:r w:rsidRPr="00E47A0E">
      <w:rPr>
        <w:rFonts w:ascii="Tahoma" w:hAnsi="Tahoma" w:cs="Tahoma" w:hint="cs"/>
        <w:color w:val="17365D" w:themeColor="text2" w:themeShade="BF"/>
        <w:sz w:val="16"/>
        <w:szCs w:val="16"/>
        <w:rtl/>
      </w:rPr>
      <w:br/>
    </w:r>
    <w:r w:rsidRPr="00E47A0E">
      <w:rPr>
        <w:rFonts w:ascii="Tahoma" w:hAnsi="Tahoma" w:cs="Tahoma"/>
        <w:color w:val="17365D" w:themeColor="text2" w:themeShade="BF"/>
        <w:sz w:val="16"/>
        <w:szCs w:val="16"/>
        <w:rtl/>
      </w:rPr>
      <w:t>הפועל בשקיפות, בשותפות ובתודעת שירות</w:t>
    </w:r>
    <w:r w:rsidRPr="00E47A0E">
      <w:rPr>
        <w:rFonts w:ascii="Tahoma" w:hAnsi="Tahoma" w:cs="Tahoma"/>
        <w:color w:val="17365D" w:themeColor="text2" w:themeShade="BF"/>
        <w:sz w:val="16"/>
        <w:szCs w:val="16"/>
      </w:rPr>
      <w:t>.</w:t>
    </w:r>
  </w:p>
  <w:p w14:paraId="3728B0BC" w14:textId="77777777" w:rsidR="0065712F" w:rsidRPr="0065712F" w:rsidRDefault="0065712F" w:rsidP="0060447F">
    <w:pPr>
      <w:pStyle w:val="a5"/>
      <w:jc w:val="center"/>
      <w:rPr>
        <w:rFonts w:ascii="Tahoma" w:hAnsi="Tahoma" w:cs="Tahoma"/>
        <w:color w:val="17365D" w:themeColor="text2" w:themeShade="BF"/>
        <w:sz w:val="28"/>
        <w:szCs w:val="28"/>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D80"/>
    <w:rsid w:val="00092200"/>
    <w:rsid w:val="000B6985"/>
    <w:rsid w:val="00111573"/>
    <w:rsid w:val="001808A1"/>
    <w:rsid w:val="00182B7D"/>
    <w:rsid w:val="001A02E6"/>
    <w:rsid w:val="001A6C28"/>
    <w:rsid w:val="001D39AF"/>
    <w:rsid w:val="00204C22"/>
    <w:rsid w:val="002411A9"/>
    <w:rsid w:val="002443DE"/>
    <w:rsid w:val="00274027"/>
    <w:rsid w:val="002A227A"/>
    <w:rsid w:val="002B64C7"/>
    <w:rsid w:val="002C025A"/>
    <w:rsid w:val="002C3D36"/>
    <w:rsid w:val="002C490E"/>
    <w:rsid w:val="002F2A23"/>
    <w:rsid w:val="0033201A"/>
    <w:rsid w:val="00336842"/>
    <w:rsid w:val="003529D0"/>
    <w:rsid w:val="003548D3"/>
    <w:rsid w:val="00367998"/>
    <w:rsid w:val="00387AAB"/>
    <w:rsid w:val="003C71EB"/>
    <w:rsid w:val="003E734A"/>
    <w:rsid w:val="003E7A30"/>
    <w:rsid w:val="0040196C"/>
    <w:rsid w:val="00476939"/>
    <w:rsid w:val="004E2860"/>
    <w:rsid w:val="0054386F"/>
    <w:rsid w:val="00554084"/>
    <w:rsid w:val="00555049"/>
    <w:rsid w:val="00583EAC"/>
    <w:rsid w:val="005D0C7D"/>
    <w:rsid w:val="0060447F"/>
    <w:rsid w:val="00610E2E"/>
    <w:rsid w:val="00626658"/>
    <w:rsid w:val="00643626"/>
    <w:rsid w:val="006464BB"/>
    <w:rsid w:val="006465B9"/>
    <w:rsid w:val="006529BB"/>
    <w:rsid w:val="0065712F"/>
    <w:rsid w:val="00657613"/>
    <w:rsid w:val="00664342"/>
    <w:rsid w:val="00666809"/>
    <w:rsid w:val="0067324E"/>
    <w:rsid w:val="006A4349"/>
    <w:rsid w:val="0072413B"/>
    <w:rsid w:val="00725D35"/>
    <w:rsid w:val="00756C46"/>
    <w:rsid w:val="00761C43"/>
    <w:rsid w:val="007635CA"/>
    <w:rsid w:val="00774368"/>
    <w:rsid w:val="0081162E"/>
    <w:rsid w:val="00823546"/>
    <w:rsid w:val="0089401C"/>
    <w:rsid w:val="008D7E42"/>
    <w:rsid w:val="008E3727"/>
    <w:rsid w:val="00905C5D"/>
    <w:rsid w:val="00907BA4"/>
    <w:rsid w:val="00952D93"/>
    <w:rsid w:val="009B04FC"/>
    <w:rsid w:val="009C0D80"/>
    <w:rsid w:val="009D5384"/>
    <w:rsid w:val="00A132D8"/>
    <w:rsid w:val="00A13625"/>
    <w:rsid w:val="00A43732"/>
    <w:rsid w:val="00A61A96"/>
    <w:rsid w:val="00A64F63"/>
    <w:rsid w:val="00A83738"/>
    <w:rsid w:val="00AC0BE7"/>
    <w:rsid w:val="00AE1509"/>
    <w:rsid w:val="00B55F1C"/>
    <w:rsid w:val="00B8445F"/>
    <w:rsid w:val="00C229BE"/>
    <w:rsid w:val="00C41C03"/>
    <w:rsid w:val="00C42CA3"/>
    <w:rsid w:val="00C435A6"/>
    <w:rsid w:val="00C81332"/>
    <w:rsid w:val="00CA0859"/>
    <w:rsid w:val="00CA7A72"/>
    <w:rsid w:val="00CE4016"/>
    <w:rsid w:val="00D537C3"/>
    <w:rsid w:val="00D9162B"/>
    <w:rsid w:val="00DA2FCE"/>
    <w:rsid w:val="00DC7A6F"/>
    <w:rsid w:val="00DE276C"/>
    <w:rsid w:val="00E47A0E"/>
    <w:rsid w:val="00E60D8E"/>
    <w:rsid w:val="00E71F59"/>
    <w:rsid w:val="00F25D19"/>
    <w:rsid w:val="00F41302"/>
    <w:rsid w:val="00F46F77"/>
    <w:rsid w:val="00F4794E"/>
    <w:rsid w:val="00F54A3B"/>
    <w:rsid w:val="00F56A69"/>
    <w:rsid w:val="00F86EF7"/>
    <w:rsid w:val="00FE366A"/>
    <w:rsid w:val="00FE55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3728B0B3"/>
  <w15:docId w15:val="{A959191F-4072-42CB-8FB7-9D2F3ED75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0D80"/>
    <w:pPr>
      <w:bidi/>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401C"/>
    <w:pPr>
      <w:tabs>
        <w:tab w:val="center" w:pos="4153"/>
        <w:tab w:val="right" w:pos="8306"/>
      </w:tabs>
    </w:pPr>
  </w:style>
  <w:style w:type="character" w:customStyle="1" w:styleId="a4">
    <w:name w:val="כותרת עליונה תו"/>
    <w:basedOn w:val="a0"/>
    <w:link w:val="a3"/>
    <w:uiPriority w:val="99"/>
    <w:rsid w:val="0089401C"/>
  </w:style>
  <w:style w:type="paragraph" w:styleId="a5">
    <w:name w:val="footer"/>
    <w:basedOn w:val="a"/>
    <w:link w:val="a6"/>
    <w:uiPriority w:val="99"/>
    <w:unhideWhenUsed/>
    <w:rsid w:val="0089401C"/>
    <w:pPr>
      <w:tabs>
        <w:tab w:val="center" w:pos="4153"/>
        <w:tab w:val="right" w:pos="8306"/>
      </w:tabs>
    </w:pPr>
  </w:style>
  <w:style w:type="character" w:customStyle="1" w:styleId="a6">
    <w:name w:val="כותרת תחתונה תו"/>
    <w:basedOn w:val="a0"/>
    <w:link w:val="a5"/>
    <w:uiPriority w:val="99"/>
    <w:rsid w:val="0089401C"/>
  </w:style>
  <w:style w:type="paragraph" w:styleId="a7">
    <w:name w:val="Balloon Text"/>
    <w:basedOn w:val="a"/>
    <w:link w:val="a8"/>
    <w:uiPriority w:val="99"/>
    <w:semiHidden/>
    <w:unhideWhenUsed/>
    <w:rsid w:val="0089401C"/>
    <w:rPr>
      <w:rFonts w:ascii="Tahoma" w:hAnsi="Tahoma" w:cs="Tahoma"/>
      <w:sz w:val="16"/>
      <w:szCs w:val="16"/>
    </w:rPr>
  </w:style>
  <w:style w:type="character" w:customStyle="1" w:styleId="a8">
    <w:name w:val="טקסט בלונים תו"/>
    <w:basedOn w:val="a0"/>
    <w:link w:val="a7"/>
    <w:uiPriority w:val="99"/>
    <w:semiHidden/>
    <w:rsid w:val="0089401C"/>
    <w:rPr>
      <w:rFonts w:ascii="Tahoma" w:hAnsi="Tahoma" w:cs="Tahoma"/>
      <w:sz w:val="16"/>
      <w:szCs w:val="16"/>
    </w:rPr>
  </w:style>
  <w:style w:type="character" w:styleId="Hyperlink">
    <w:name w:val="Hyperlink"/>
    <w:basedOn w:val="a0"/>
    <w:uiPriority w:val="99"/>
    <w:unhideWhenUsed/>
    <w:rsid w:val="00E47A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95795">
      <w:bodyDiv w:val="1"/>
      <w:marLeft w:val="0"/>
      <w:marRight w:val="0"/>
      <w:marTop w:val="0"/>
      <w:marBottom w:val="0"/>
      <w:divBdr>
        <w:top w:val="none" w:sz="0" w:space="0" w:color="auto"/>
        <w:left w:val="none" w:sz="0" w:space="0" w:color="auto"/>
        <w:bottom w:val="none" w:sz="0" w:space="0" w:color="auto"/>
        <w:right w:val="none" w:sz="0" w:space="0" w:color="auto"/>
      </w:divBdr>
      <w:divsChild>
        <w:div w:id="345249907">
          <w:marLeft w:val="0"/>
          <w:marRight w:val="0"/>
          <w:marTop w:val="0"/>
          <w:marBottom w:val="0"/>
          <w:divBdr>
            <w:top w:val="none" w:sz="0" w:space="0" w:color="auto"/>
            <w:left w:val="none" w:sz="0" w:space="0" w:color="auto"/>
            <w:bottom w:val="none" w:sz="0" w:space="0" w:color="auto"/>
            <w:right w:val="none" w:sz="0" w:space="0" w:color="auto"/>
          </w:divBdr>
          <w:divsChild>
            <w:div w:id="1166821562">
              <w:marLeft w:val="0"/>
              <w:marRight w:val="0"/>
              <w:marTop w:val="0"/>
              <w:marBottom w:val="0"/>
              <w:divBdr>
                <w:top w:val="none" w:sz="0" w:space="0" w:color="auto"/>
                <w:left w:val="none" w:sz="0" w:space="0" w:color="auto"/>
                <w:bottom w:val="none" w:sz="0" w:space="0" w:color="auto"/>
                <w:right w:val="none" w:sz="0" w:space="0" w:color="auto"/>
              </w:divBdr>
              <w:divsChild>
                <w:div w:id="903904793">
                  <w:marLeft w:val="0"/>
                  <w:marRight w:val="75"/>
                  <w:marTop w:val="0"/>
                  <w:marBottom w:val="0"/>
                  <w:divBdr>
                    <w:top w:val="none" w:sz="0" w:space="0" w:color="auto"/>
                    <w:left w:val="none" w:sz="0" w:space="0" w:color="auto"/>
                    <w:bottom w:val="none" w:sz="0" w:space="0" w:color="auto"/>
                    <w:right w:val="none" w:sz="0" w:space="0" w:color="auto"/>
                  </w:divBdr>
                  <w:divsChild>
                    <w:div w:id="845444159">
                      <w:marLeft w:val="0"/>
                      <w:marRight w:val="0"/>
                      <w:marTop w:val="150"/>
                      <w:marBottom w:val="0"/>
                      <w:divBdr>
                        <w:top w:val="none" w:sz="0" w:space="0" w:color="auto"/>
                        <w:left w:val="none" w:sz="0" w:space="0" w:color="auto"/>
                        <w:bottom w:val="none" w:sz="0" w:space="0" w:color="auto"/>
                        <w:right w:val="single" w:sz="6" w:space="4" w:color="DDDDDD"/>
                      </w:divBdr>
                      <w:divsChild>
                        <w:div w:id="23543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04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7605A-ABC8-431B-A36E-8FB9C3E43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367</Words>
  <Characters>1839</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שפיז יואב</dc:creator>
  <cp:lastModifiedBy>DavidGolan</cp:lastModifiedBy>
  <cp:revision>5</cp:revision>
  <cp:lastPrinted>2015-04-05T09:54:00Z</cp:lastPrinted>
  <dcterms:created xsi:type="dcterms:W3CDTF">2017-10-08T07:58:00Z</dcterms:created>
  <dcterms:modified xsi:type="dcterms:W3CDTF">2017-10-08T08:48:00Z</dcterms:modified>
</cp:coreProperties>
</file>