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EC1B2" w14:textId="77777777" w:rsidR="003E3213" w:rsidRPr="00070850" w:rsidRDefault="003E3213" w:rsidP="003E3213">
      <w:pPr>
        <w:ind w:left="-1134"/>
        <w:rPr>
          <w:b/>
          <w:bCs/>
          <w:lang w:bidi="he-IL"/>
        </w:rPr>
      </w:pPr>
    </w:p>
    <w:p w14:paraId="72D9A021" w14:textId="77777777" w:rsidR="004166D0" w:rsidRDefault="004166D0" w:rsidP="003E3213">
      <w:pPr>
        <w:tabs>
          <w:tab w:val="left" w:pos="1187"/>
        </w:tabs>
      </w:pPr>
    </w:p>
    <w:p w14:paraId="21E1035B" w14:textId="77777777" w:rsidR="00BC5CD0" w:rsidRDefault="00BC5CD0" w:rsidP="003E3213">
      <w:pPr>
        <w:tabs>
          <w:tab w:val="left" w:pos="1187"/>
        </w:tabs>
      </w:pPr>
    </w:p>
    <w:p w14:paraId="497C2322" w14:textId="0102071F" w:rsidR="00FD63D3" w:rsidRDefault="000E0D1C" w:rsidP="000E0D1C">
      <w:pPr>
        <w:pStyle w:val="Heading2"/>
        <w:bidi/>
        <w:ind w:left="567" w:right="284"/>
        <w:jc w:val="right"/>
        <w:rPr>
          <w:rFonts w:ascii="Arial" w:hAnsi="Arial" w:cs="Arial"/>
          <w:u w:val="single"/>
          <w:rtl/>
        </w:rPr>
      </w:pPr>
      <w:r>
        <w:rPr>
          <w:rFonts w:ascii="Arial" w:hAnsi="Arial" w:cs="Arial" w:hint="eastAsia"/>
          <w:b w:val="0"/>
          <w:bCs w:val="0"/>
          <w:sz w:val="20"/>
          <w:szCs w:val="20"/>
          <w:rtl/>
          <w:lang w:val="en-US" w:eastAsia="en-US"/>
        </w:rPr>
        <w:t>‏</w:t>
      </w:r>
      <w:r w:rsidR="00425B5E">
        <w:rPr>
          <w:rFonts w:ascii="Arial" w:hAnsi="Arial" w:cs="Arial" w:hint="cs"/>
          <w:b w:val="0"/>
          <w:bCs w:val="0"/>
          <w:sz w:val="20"/>
          <w:szCs w:val="20"/>
          <w:rtl/>
          <w:lang w:val="en-US" w:eastAsia="en-US"/>
        </w:rPr>
        <w:t>29</w:t>
      </w:r>
      <w:r>
        <w:rPr>
          <w:rFonts w:ascii="Arial" w:hAnsi="Arial" w:cs="Arial"/>
          <w:b w:val="0"/>
          <w:bCs w:val="0"/>
          <w:sz w:val="20"/>
          <w:szCs w:val="20"/>
          <w:rtl/>
          <w:lang w:val="en-US" w:eastAsia="en-US"/>
        </w:rPr>
        <w:t>/07/2021</w:t>
      </w:r>
    </w:p>
    <w:p w14:paraId="3A5CA24C" w14:textId="77777777" w:rsidR="00FD63D3" w:rsidRDefault="00FD63D3" w:rsidP="00FD63D3">
      <w:pPr>
        <w:pStyle w:val="Heading2"/>
        <w:bidi/>
        <w:ind w:left="567" w:right="284"/>
        <w:jc w:val="center"/>
        <w:rPr>
          <w:rFonts w:ascii="Arial" w:hAnsi="Arial" w:cs="Arial"/>
          <w:u w:val="single"/>
          <w:rtl/>
        </w:rPr>
      </w:pPr>
      <w:r>
        <w:rPr>
          <w:rFonts w:ascii="Arial" w:hAnsi="Arial" w:cs="Arial"/>
          <w:u w:val="single"/>
          <w:rtl/>
        </w:rPr>
        <w:t>הודעה לעיתונות</w:t>
      </w:r>
    </w:p>
    <w:p w14:paraId="20BF8368" w14:textId="77777777" w:rsidR="00FD63D3" w:rsidRDefault="00FD63D3" w:rsidP="00FD63D3">
      <w:pPr>
        <w:bidi/>
        <w:ind w:left="567" w:right="284"/>
        <w:jc w:val="center"/>
        <w:rPr>
          <w:rFonts w:ascii="Arial" w:hAnsi="Arial" w:cs="Arial"/>
          <w:b/>
          <w:bCs/>
          <w:u w:val="single"/>
          <w:rtl/>
          <w:lang w:bidi="he-IL"/>
        </w:rPr>
      </w:pPr>
    </w:p>
    <w:p w14:paraId="6E20FEE6" w14:textId="4200F0A9" w:rsidR="00FD63D3" w:rsidRDefault="00FD63D3" w:rsidP="00FD63D3">
      <w:pPr>
        <w:bidi/>
        <w:ind w:left="567" w:right="284"/>
        <w:jc w:val="center"/>
        <w:rPr>
          <w:rFonts w:ascii="Arial" w:hAnsi="Arial" w:cs="Arial"/>
          <w:b/>
          <w:bCs/>
          <w:u w:val="single"/>
          <w:rtl/>
          <w:lang w:bidi="he-IL"/>
        </w:rPr>
      </w:pPr>
      <w:r>
        <w:rPr>
          <w:rFonts w:ascii="Arial" w:hAnsi="Arial" w:cs="Arial"/>
          <w:b/>
          <w:bCs/>
          <w:u w:val="single"/>
          <w:rtl/>
          <w:lang w:bidi="he-IL"/>
        </w:rPr>
        <w:t xml:space="preserve">נתוני סקר </w:t>
      </w:r>
      <w:r>
        <w:rPr>
          <w:rFonts w:ascii="Arial" w:hAnsi="Arial" w:cs="Arial"/>
          <w:b/>
          <w:bCs/>
          <w:u w:val="single"/>
        </w:rPr>
        <w:t>TGI</w:t>
      </w:r>
      <w:r>
        <w:rPr>
          <w:rFonts w:ascii="Arial" w:hAnsi="Arial" w:cs="Arial"/>
          <w:b/>
          <w:bCs/>
          <w:u w:val="single"/>
          <w:rtl/>
        </w:rPr>
        <w:t xml:space="preserve"> </w:t>
      </w:r>
      <w:r>
        <w:rPr>
          <w:rFonts w:ascii="Arial" w:hAnsi="Arial" w:cs="Arial"/>
          <w:b/>
          <w:bCs/>
          <w:u w:val="single"/>
          <w:rtl/>
          <w:lang w:bidi="he-IL"/>
        </w:rPr>
        <w:t xml:space="preserve">לתקופה :  </w:t>
      </w:r>
      <w:r w:rsidR="000E0D1C">
        <w:rPr>
          <w:rFonts w:ascii="Arial" w:hAnsi="Arial" w:cs="Arial" w:hint="cs"/>
          <w:b/>
          <w:bCs/>
          <w:u w:val="single"/>
          <w:rtl/>
          <w:lang w:bidi="he-IL"/>
        </w:rPr>
        <w:t xml:space="preserve">יולי 2020 </w:t>
      </w:r>
      <w:r w:rsidR="000E0D1C">
        <w:rPr>
          <w:rFonts w:ascii="Arial" w:hAnsi="Arial" w:cs="Arial"/>
          <w:b/>
          <w:bCs/>
          <w:u w:val="single"/>
          <w:rtl/>
          <w:lang w:bidi="he-IL"/>
        </w:rPr>
        <w:t>–</w:t>
      </w:r>
      <w:r w:rsidR="000E0D1C">
        <w:rPr>
          <w:rFonts w:ascii="Arial" w:hAnsi="Arial" w:cs="Arial" w:hint="cs"/>
          <w:b/>
          <w:bCs/>
          <w:u w:val="single"/>
          <w:rtl/>
          <w:lang w:bidi="he-IL"/>
        </w:rPr>
        <w:t xml:space="preserve"> יוני 2021</w:t>
      </w:r>
    </w:p>
    <w:p w14:paraId="56617207" w14:textId="77777777" w:rsidR="00645830" w:rsidRDefault="00645830" w:rsidP="00FD63D3">
      <w:pPr>
        <w:bidi/>
        <w:ind w:left="567" w:right="284"/>
        <w:jc w:val="center"/>
        <w:rPr>
          <w:rFonts w:ascii="Arial" w:hAnsi="Arial" w:cs="Arial"/>
          <w:b/>
          <w:bCs/>
          <w:rtl/>
          <w:lang w:bidi="he-IL"/>
        </w:rPr>
      </w:pPr>
    </w:p>
    <w:p w14:paraId="0DCB194D" w14:textId="5F157CCB" w:rsidR="008515F7" w:rsidRPr="00645830" w:rsidRDefault="008515F7" w:rsidP="00645830">
      <w:pPr>
        <w:bidi/>
        <w:ind w:left="567" w:right="284"/>
        <w:jc w:val="center"/>
        <w:rPr>
          <w:rFonts w:ascii="Arial" w:hAnsi="Arial" w:cs="Arial"/>
          <w:b/>
          <w:bCs/>
          <w:rtl/>
          <w:lang w:bidi="he-IL"/>
        </w:rPr>
      </w:pPr>
      <w:r w:rsidRPr="00645830">
        <w:rPr>
          <w:rFonts w:ascii="Arial" w:hAnsi="Arial" w:cs="Arial" w:hint="cs"/>
          <w:b/>
          <w:bCs/>
          <w:rtl/>
          <w:lang w:bidi="he-IL"/>
        </w:rPr>
        <w:t>למרות המשך מגמת ירידה בשיעורי החשי</w:t>
      </w:r>
      <w:r w:rsidR="004C00A9" w:rsidRPr="00645830">
        <w:rPr>
          <w:rFonts w:ascii="Arial" w:hAnsi="Arial" w:cs="Arial" w:hint="cs"/>
          <w:b/>
          <w:bCs/>
          <w:rtl/>
          <w:lang w:bidi="he-IL"/>
        </w:rPr>
        <w:t>פ</w:t>
      </w:r>
      <w:r w:rsidRPr="00645830">
        <w:rPr>
          <w:rFonts w:ascii="Arial" w:hAnsi="Arial" w:cs="Arial" w:hint="cs"/>
          <w:b/>
          <w:bCs/>
          <w:rtl/>
          <w:lang w:bidi="he-IL"/>
        </w:rPr>
        <w:t xml:space="preserve">ה וההאזנה השנתיות, </w:t>
      </w:r>
    </w:p>
    <w:p w14:paraId="5CF2880D" w14:textId="18096AE7" w:rsidR="00FD63D3" w:rsidRPr="00645830" w:rsidRDefault="008515F7" w:rsidP="008515F7">
      <w:pPr>
        <w:bidi/>
        <w:ind w:left="567" w:right="284"/>
        <w:jc w:val="center"/>
        <w:rPr>
          <w:rFonts w:ascii="Arial" w:hAnsi="Arial" w:cs="Arial"/>
          <w:b/>
          <w:bCs/>
          <w:rtl/>
          <w:lang w:bidi="he-IL"/>
        </w:rPr>
      </w:pPr>
      <w:r w:rsidRPr="00645830">
        <w:rPr>
          <w:rFonts w:ascii="Arial" w:hAnsi="Arial" w:cs="Arial" w:hint="cs"/>
          <w:b/>
          <w:bCs/>
          <w:rtl/>
          <w:lang w:bidi="he-IL"/>
        </w:rPr>
        <w:t>הת</w:t>
      </w:r>
      <w:r w:rsidR="00490100" w:rsidRPr="00645830">
        <w:rPr>
          <w:rFonts w:ascii="Arial" w:hAnsi="Arial" w:cs="Arial" w:hint="cs"/>
          <w:b/>
          <w:bCs/>
          <w:rtl/>
          <w:lang w:bidi="he-IL"/>
        </w:rPr>
        <w:t>א</w:t>
      </w:r>
      <w:r w:rsidRPr="00645830">
        <w:rPr>
          <w:rFonts w:ascii="Arial" w:hAnsi="Arial" w:cs="Arial" w:hint="cs"/>
          <w:b/>
          <w:bCs/>
          <w:rtl/>
          <w:lang w:bidi="he-IL"/>
        </w:rPr>
        <w:t xml:space="preserve">וששות </w:t>
      </w:r>
      <w:r w:rsidR="00425B5E" w:rsidRPr="00645830">
        <w:rPr>
          <w:rFonts w:ascii="Arial" w:hAnsi="Arial" w:cs="Arial" w:hint="cs"/>
          <w:b/>
          <w:bCs/>
          <w:rtl/>
          <w:lang w:bidi="he-IL"/>
        </w:rPr>
        <w:t xml:space="preserve">משמעותית </w:t>
      </w:r>
      <w:r w:rsidRPr="00645830">
        <w:rPr>
          <w:rFonts w:ascii="Arial" w:hAnsi="Arial" w:cs="Arial" w:hint="cs"/>
          <w:b/>
          <w:bCs/>
          <w:rtl/>
          <w:lang w:bidi="he-IL"/>
        </w:rPr>
        <w:t>במחצית הראשונה של 2021</w:t>
      </w:r>
    </w:p>
    <w:p w14:paraId="345851F2" w14:textId="7489A5F2" w:rsidR="000E0D1C" w:rsidRDefault="000E0D1C" w:rsidP="000E0D1C">
      <w:pPr>
        <w:bidi/>
        <w:ind w:left="567" w:right="284"/>
        <w:jc w:val="center"/>
        <w:rPr>
          <w:rFonts w:ascii="Arial" w:hAnsi="Arial" w:cs="Arial"/>
          <w:b/>
          <w:bCs/>
          <w:u w:val="single"/>
          <w:rtl/>
          <w:lang w:bidi="he-IL"/>
        </w:rPr>
      </w:pPr>
    </w:p>
    <w:p w14:paraId="21E48965" w14:textId="3CF6A95E" w:rsidR="00FD63D3" w:rsidRDefault="00FD63D3" w:rsidP="000E0D1C">
      <w:pPr>
        <w:bidi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סקר </w:t>
      </w:r>
      <w:r>
        <w:rPr>
          <w:rFonts w:ascii="Arial" w:hAnsi="Arial" w:cs="Arial"/>
          <w:sz w:val="20"/>
          <w:szCs w:val="20"/>
          <w:lang w:bidi="he-IL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בוגרים התפרסם היום ומשקף את התקופה</w:t>
      </w:r>
      <w:r>
        <w:rPr>
          <w:rFonts w:ascii="Arial" w:hAnsi="Arial" w:cs="Arial"/>
          <w:sz w:val="20"/>
          <w:szCs w:val="20"/>
          <w:rtl/>
        </w:rPr>
        <w:t xml:space="preserve">: </w:t>
      </w:r>
      <w:r w:rsidR="000E0D1C">
        <w:rPr>
          <w:rFonts w:ascii="Arial" w:hAnsi="Arial" w:cs="Arial" w:hint="cs"/>
          <w:sz w:val="20"/>
          <w:szCs w:val="20"/>
          <w:rtl/>
          <w:lang w:bidi="he-IL"/>
        </w:rPr>
        <w:t xml:space="preserve">יולי 2020 </w:t>
      </w:r>
      <w:r w:rsidR="000E0D1C">
        <w:rPr>
          <w:rFonts w:ascii="Arial" w:hAnsi="Arial" w:cs="Arial"/>
          <w:sz w:val="20"/>
          <w:szCs w:val="20"/>
          <w:rtl/>
          <w:lang w:bidi="he-IL"/>
        </w:rPr>
        <w:t>–</w:t>
      </w:r>
      <w:r w:rsidR="000E0D1C">
        <w:rPr>
          <w:rFonts w:ascii="Arial" w:hAnsi="Arial" w:cs="Arial" w:hint="cs"/>
          <w:sz w:val="20"/>
          <w:szCs w:val="20"/>
          <w:rtl/>
          <w:lang w:bidi="he-IL"/>
        </w:rPr>
        <w:t xml:space="preserve"> יוני 2021</w:t>
      </w:r>
    </w:p>
    <w:p w14:paraId="26C161AB" w14:textId="416E39F0" w:rsidR="00FD63D3" w:rsidRDefault="00FD63D3" w:rsidP="00FD63D3">
      <w:pPr>
        <w:bidi/>
        <w:rPr>
          <w:rFonts w:ascii="Arial" w:hAnsi="Arial" w:cs="Arial"/>
          <w:sz w:val="20"/>
          <w:szCs w:val="20"/>
          <w:rtl/>
          <w:lang w:bidi="he-IL"/>
        </w:rPr>
      </w:pPr>
    </w:p>
    <w:p w14:paraId="3CB18953" w14:textId="58616480" w:rsidR="000C59F7" w:rsidRDefault="001F2F54" w:rsidP="000C59F7">
      <w:pPr>
        <w:bidi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>ב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השוואה </w:t>
      </w:r>
      <w:r w:rsidR="0078306C">
        <w:rPr>
          <w:rFonts w:ascii="Arial" w:hAnsi="Arial" w:cs="Arial" w:hint="cs"/>
          <w:sz w:val="20"/>
          <w:szCs w:val="20"/>
          <w:rtl/>
          <w:lang w:bidi="he-IL"/>
        </w:rPr>
        <w:t>שנתית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>
        <w:rPr>
          <w:rFonts w:ascii="Arial" w:hAnsi="Arial" w:cs="Arial" w:hint="cs"/>
          <w:sz w:val="20"/>
          <w:szCs w:val="20"/>
          <w:rtl/>
          <w:lang w:bidi="he-IL"/>
        </w:rPr>
        <w:t>ניתן לראות המשך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מגמת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ירידה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000B37">
        <w:rPr>
          <w:rFonts w:ascii="Arial" w:hAnsi="Arial" w:cs="Arial" w:hint="cs"/>
          <w:sz w:val="20"/>
          <w:szCs w:val="20"/>
          <w:rtl/>
          <w:lang w:bidi="he-IL"/>
        </w:rPr>
        <w:t xml:space="preserve">כללית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בצריכת </w:t>
      </w:r>
      <w:r w:rsidR="00000B37">
        <w:rPr>
          <w:rFonts w:ascii="Arial" w:hAnsi="Arial" w:cs="Arial" w:hint="cs"/>
          <w:sz w:val="20"/>
          <w:szCs w:val="20"/>
          <w:rtl/>
          <w:lang w:bidi="he-IL"/>
        </w:rPr>
        <w:t>ה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מדיה (עיתונות ורדיו)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,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שהושפעה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מאוד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מירידה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חדה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במחצית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השנייה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של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2020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עקב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המגיפה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9A24C1">
        <w:rPr>
          <w:rFonts w:ascii="Arial" w:hAnsi="Arial" w:cs="Arial" w:hint="cs"/>
          <w:sz w:val="20"/>
          <w:szCs w:val="20"/>
          <w:rtl/>
          <w:lang w:bidi="he-IL"/>
        </w:rPr>
        <w:t>וסגיר</w:t>
      </w:r>
      <w:r w:rsidR="00244A69">
        <w:rPr>
          <w:rFonts w:ascii="Arial" w:hAnsi="Arial" w:cs="Arial" w:hint="cs"/>
          <w:sz w:val="20"/>
          <w:szCs w:val="20"/>
          <w:rtl/>
          <w:lang w:bidi="he-IL"/>
        </w:rPr>
        <w:t xml:space="preserve">ת המשק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המתמשכת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.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עם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זאת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,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התאוששות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במחצית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הראשונה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של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שנת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2021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מעידה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על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חזרה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ל</w:t>
      </w:r>
      <w:r w:rsidR="00244A69">
        <w:rPr>
          <w:rFonts w:ascii="Arial" w:hAnsi="Arial" w:cs="Arial" w:hint="cs"/>
          <w:sz w:val="20"/>
          <w:szCs w:val="20"/>
          <w:rtl/>
          <w:lang w:bidi="he-IL"/>
        </w:rPr>
        <w:t>שיעורי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244A69">
        <w:rPr>
          <w:rFonts w:ascii="Arial" w:hAnsi="Arial" w:cs="Arial" w:hint="cs"/>
          <w:sz w:val="20"/>
          <w:szCs w:val="20"/>
          <w:rtl/>
          <w:lang w:bidi="he-IL"/>
        </w:rPr>
        <w:t xml:space="preserve">החשיפה / ההאזנה </w:t>
      </w:r>
      <w:r w:rsidR="00124A6C">
        <w:rPr>
          <w:rFonts w:ascii="Arial" w:hAnsi="Arial" w:cs="Arial" w:hint="cs"/>
          <w:sz w:val="20"/>
          <w:szCs w:val="20"/>
          <w:rtl/>
          <w:lang w:bidi="he-IL"/>
        </w:rPr>
        <w:t>לרמות שדומות לתקופה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124A6C">
        <w:rPr>
          <w:rFonts w:ascii="Arial" w:hAnsi="Arial" w:cs="Arial" w:hint="cs"/>
          <w:sz w:val="20"/>
          <w:szCs w:val="20"/>
          <w:rtl/>
          <w:lang w:bidi="he-IL"/>
        </w:rPr>
        <w:t>שלפני ה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קורונה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.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</w:t>
      </w:r>
      <w:r w:rsidR="00124A6C">
        <w:rPr>
          <w:rFonts w:ascii="Arial" w:hAnsi="Arial" w:cs="Arial" w:hint="cs"/>
          <w:sz w:val="20"/>
          <w:szCs w:val="20"/>
          <w:rtl/>
          <w:lang w:bidi="he-IL"/>
        </w:rPr>
        <w:t>עלייה</w:t>
      </w:r>
      <w:r w:rsidR="00DB07CD">
        <w:rPr>
          <w:rFonts w:ascii="Arial" w:hAnsi="Arial" w:cs="Arial" w:hint="cs"/>
          <w:sz w:val="20"/>
          <w:szCs w:val="20"/>
          <w:rtl/>
          <w:lang w:bidi="he-IL"/>
        </w:rPr>
        <w:t xml:space="preserve"> בשיעורי הקריאה וההאזנה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מושפע</w:t>
      </w:r>
      <w:r w:rsidR="00DB07CD">
        <w:rPr>
          <w:rFonts w:ascii="Arial" w:hAnsi="Arial" w:cs="Arial" w:hint="cs"/>
          <w:sz w:val="20"/>
          <w:szCs w:val="20"/>
          <w:rtl/>
          <w:lang w:bidi="he-IL"/>
        </w:rPr>
        <w:t>ים,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ככל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הנראה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מחזרה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לתנאי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שוק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DB07CD">
        <w:rPr>
          <w:rFonts w:ascii="Arial" w:hAnsi="Arial" w:cs="Arial" w:hint="cs"/>
          <w:sz w:val="20"/>
          <w:szCs w:val="20"/>
          <w:rtl/>
          <w:lang w:bidi="he-IL"/>
        </w:rPr>
        <w:t>"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רגילים</w:t>
      </w:r>
      <w:r w:rsidR="00DB07CD">
        <w:rPr>
          <w:rFonts w:ascii="Arial" w:hAnsi="Arial" w:cs="Arial" w:hint="cs"/>
          <w:sz w:val="20"/>
          <w:szCs w:val="20"/>
          <w:rtl/>
          <w:lang w:bidi="he-IL"/>
        </w:rPr>
        <w:t>"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וכן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מאירועי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חדשות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משמעותיים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בתקופה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כגון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מבצע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4C00A9">
        <w:rPr>
          <w:rFonts w:ascii="Arial" w:hAnsi="Arial" w:cs="Arial" w:hint="cs"/>
          <w:sz w:val="20"/>
          <w:szCs w:val="20"/>
          <w:rtl/>
          <w:lang w:bidi="he-IL"/>
        </w:rPr>
        <w:t>"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שומר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החומות</w:t>
      </w:r>
      <w:r w:rsidR="004C00A9">
        <w:rPr>
          <w:rFonts w:ascii="Arial" w:hAnsi="Arial" w:cs="Arial" w:hint="cs"/>
          <w:sz w:val="20"/>
          <w:szCs w:val="20"/>
          <w:rtl/>
          <w:lang w:bidi="he-IL"/>
        </w:rPr>
        <w:t>"</w:t>
      </w:r>
      <w:r w:rsidR="00CD624C" w:rsidRPr="00CD624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4C00A9">
        <w:rPr>
          <w:rFonts w:ascii="Arial" w:hAnsi="Arial" w:cs="Arial" w:hint="cs"/>
          <w:sz w:val="20"/>
          <w:szCs w:val="20"/>
          <w:rtl/>
          <w:lang w:bidi="he-IL"/>
        </w:rPr>
        <w:t>וה</w:t>
      </w:r>
      <w:r w:rsidR="00CD624C" w:rsidRPr="00CD624C">
        <w:rPr>
          <w:rFonts w:ascii="Arial" w:hAnsi="Arial" w:cs="Arial" w:hint="cs"/>
          <w:sz w:val="20"/>
          <w:szCs w:val="20"/>
          <w:rtl/>
          <w:lang w:bidi="he-IL"/>
        </w:rPr>
        <w:t>בחירות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.</w:t>
      </w:r>
    </w:p>
    <w:p w14:paraId="3D43A7AE" w14:textId="77777777" w:rsidR="00FD63D3" w:rsidRDefault="00FD63D3" w:rsidP="00FD63D3">
      <w:pPr>
        <w:bidi/>
        <w:ind w:left="567" w:right="284"/>
        <w:rPr>
          <w:rFonts w:ascii="Arial" w:hAnsi="Arial" w:cs="Arial"/>
          <w:sz w:val="20"/>
          <w:szCs w:val="20"/>
          <w:rtl/>
          <w:lang w:bidi="he-IL"/>
        </w:rPr>
      </w:pPr>
    </w:p>
    <w:p w14:paraId="3093F36D" w14:textId="3A0808DE" w:rsidR="00FD63D3" w:rsidRDefault="00FF196C" w:rsidP="00645830">
      <w:pPr>
        <w:bidi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 xml:space="preserve">שימו לב, </w:t>
      </w:r>
      <w:r w:rsidR="00FD63D3">
        <w:rPr>
          <w:rFonts w:ascii="Arial" w:hAnsi="Arial" w:cs="Arial"/>
          <w:sz w:val="20"/>
          <w:szCs w:val="20"/>
          <w:rtl/>
          <w:lang w:bidi="he-IL"/>
        </w:rPr>
        <w:t>הסקר</w:t>
      </w:r>
      <w:r w:rsidR="004C00A9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FD63D3">
        <w:rPr>
          <w:rFonts w:ascii="Arial" w:hAnsi="Arial" w:cs="Arial"/>
          <w:sz w:val="20"/>
          <w:szCs w:val="20"/>
          <w:rtl/>
          <w:lang w:bidi="he-IL"/>
        </w:rPr>
        <w:t>מהווה השתקפות של מציאות הצריכה והמדיה בתקופה המוגדרת. יש להבדיל בשימושי הסקר בין שיקוף נקודתי של המצב בפועל כפי שהיה בעת ביצוע הסקר הכולל</w:t>
      </w:r>
      <w:r w:rsidR="000E0D1C">
        <w:rPr>
          <w:rFonts w:ascii="Arial" w:hAnsi="Arial" w:cs="Arial" w:hint="cs"/>
          <w:sz w:val="20"/>
          <w:szCs w:val="20"/>
          <w:rtl/>
          <w:lang w:bidi="he-IL"/>
        </w:rPr>
        <w:t xml:space="preserve"> בחודשים יולי 2020 </w:t>
      </w:r>
      <w:r w:rsidR="000E0D1C">
        <w:rPr>
          <w:rFonts w:ascii="Arial" w:hAnsi="Arial" w:cs="Arial"/>
          <w:sz w:val="20"/>
          <w:szCs w:val="20"/>
          <w:rtl/>
          <w:lang w:bidi="he-IL"/>
        </w:rPr>
        <w:t>–</w:t>
      </w:r>
      <w:r w:rsidR="000E0D1C">
        <w:rPr>
          <w:rFonts w:ascii="Arial" w:hAnsi="Arial" w:cs="Arial" w:hint="cs"/>
          <w:sz w:val="20"/>
          <w:szCs w:val="20"/>
          <w:rtl/>
          <w:lang w:bidi="he-IL"/>
        </w:rPr>
        <w:t xml:space="preserve"> יוני 2021 </w:t>
      </w:r>
      <w:r w:rsidR="00FD63D3">
        <w:rPr>
          <w:rFonts w:ascii="Arial" w:hAnsi="Arial" w:cs="Arial"/>
          <w:sz w:val="20"/>
          <w:szCs w:val="20"/>
          <w:rtl/>
          <w:lang w:bidi="he-IL"/>
        </w:rPr>
        <w:t>לבין השימוש בסקר כבסיס לבניית תחזיות למגמות עתידיות בתקופות בהן נחזור לשגרת החיים הרגילה</w:t>
      </w:r>
      <w:r w:rsidR="005A7E32">
        <w:rPr>
          <w:rFonts w:ascii="Arial" w:hAnsi="Arial" w:cs="Arial" w:hint="cs"/>
          <w:sz w:val="20"/>
          <w:szCs w:val="20"/>
          <w:rtl/>
          <w:lang w:bidi="he-IL"/>
        </w:rPr>
        <w:t xml:space="preserve"> במלואה 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. לאור </w:t>
      </w:r>
      <w:r w:rsidR="005A7E32">
        <w:rPr>
          <w:rFonts w:ascii="Arial" w:hAnsi="Arial" w:cs="Arial" w:hint="cs"/>
          <w:sz w:val="20"/>
          <w:szCs w:val="20"/>
          <w:rtl/>
          <w:lang w:bidi="he-IL"/>
        </w:rPr>
        <w:t>העובדה כי חלק ניכר מ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תקופת איסוף הנתונים המוצגת </w:t>
      </w:r>
      <w:r w:rsidR="005A7E32">
        <w:rPr>
          <w:rFonts w:ascii="Arial" w:hAnsi="Arial" w:cs="Arial" w:hint="cs"/>
          <w:sz w:val="20"/>
          <w:szCs w:val="20"/>
          <w:rtl/>
          <w:lang w:bidi="he-IL"/>
        </w:rPr>
        <w:t>היתה תקופת מגיפה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, אנו ממליצים להפעיל שיקול דעת בשימוש בנתונים לצורכי תכנון עתידי </w:t>
      </w:r>
      <w:r w:rsidR="005A7E32">
        <w:rPr>
          <w:rFonts w:ascii="Arial" w:hAnsi="Arial" w:cs="Arial" w:hint="cs"/>
          <w:sz w:val="20"/>
          <w:szCs w:val="20"/>
          <w:rtl/>
          <w:lang w:bidi="he-IL"/>
        </w:rPr>
        <w:t>ב</w:t>
      </w:r>
      <w:r w:rsidR="00C01AD4">
        <w:rPr>
          <w:rFonts w:ascii="Arial" w:hAnsi="Arial" w:cs="Arial" w:hint="cs"/>
          <w:sz w:val="20"/>
          <w:szCs w:val="20"/>
          <w:rtl/>
          <w:lang w:bidi="he-IL"/>
        </w:rPr>
        <w:t>תקופה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 ב</w:t>
      </w:r>
      <w:r w:rsidR="00C01AD4">
        <w:rPr>
          <w:rFonts w:ascii="Arial" w:hAnsi="Arial" w:cs="Arial" w:hint="cs"/>
          <w:sz w:val="20"/>
          <w:szCs w:val="20"/>
          <w:rtl/>
          <w:lang w:bidi="he-IL"/>
        </w:rPr>
        <w:t>ה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 החיים צפויים לחזור למסלולם</w:t>
      </w:r>
      <w:r w:rsidR="005A7E32">
        <w:rPr>
          <w:rFonts w:ascii="Arial" w:hAnsi="Arial" w:cs="Arial" w:hint="cs"/>
          <w:sz w:val="20"/>
          <w:szCs w:val="20"/>
          <w:rtl/>
          <w:lang w:bidi="he-IL"/>
        </w:rPr>
        <w:t xml:space="preserve"> באופן מלא וללא </w:t>
      </w:r>
      <w:r w:rsidR="00FD63D3">
        <w:rPr>
          <w:rFonts w:ascii="Arial" w:hAnsi="Arial" w:cs="Arial"/>
          <w:sz w:val="20"/>
          <w:szCs w:val="20"/>
          <w:rtl/>
          <w:lang w:bidi="he-IL"/>
        </w:rPr>
        <w:t>השפעות המגיפה</w:t>
      </w:r>
      <w:r w:rsidR="005A7E32">
        <w:rPr>
          <w:rFonts w:ascii="Arial" w:hAnsi="Arial" w:cs="Arial" w:hint="cs"/>
          <w:sz w:val="20"/>
          <w:szCs w:val="20"/>
          <w:rtl/>
          <w:lang w:bidi="he-IL"/>
        </w:rPr>
        <w:t xml:space="preserve">. 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  </w:t>
      </w:r>
    </w:p>
    <w:p w14:paraId="36EE7AC9" w14:textId="77777777" w:rsidR="00FD63D3" w:rsidRDefault="00FD63D3" w:rsidP="00FD63D3">
      <w:pPr>
        <w:bidi/>
        <w:ind w:left="567" w:right="284" w:firstLine="1"/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</w:pPr>
    </w:p>
    <w:p w14:paraId="75E930DB" w14:textId="77777777" w:rsidR="00FD63D3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 xml:space="preserve">סקירת שיעורי קריאת עיתונים  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– </w:t>
      </w: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>יום חול ממוצע וסוף שבוע</w:t>
      </w:r>
    </w:p>
    <w:p w14:paraId="0E043879" w14:textId="77777777" w:rsidR="00FD63D3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rtl/>
        </w:rPr>
      </w:pPr>
    </w:p>
    <w:p w14:paraId="7787726B" w14:textId="7DE2DF5D" w:rsidR="00FD63D3" w:rsidRPr="006F660A" w:rsidRDefault="00FD63D3" w:rsidP="00645830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b/>
          <w:bCs/>
          <w:sz w:val="20"/>
          <w:szCs w:val="20"/>
          <w:rtl/>
          <w:lang w:bidi="he-IL"/>
        </w:rPr>
        <w:t>ברמה השנתית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D1275F">
        <w:rPr>
          <w:rFonts w:ascii="Arial" w:hAnsi="Arial" w:cs="Arial" w:hint="cs"/>
          <w:sz w:val="20"/>
          <w:szCs w:val="20"/>
          <w:rtl/>
          <w:lang w:bidi="he-IL"/>
        </w:rPr>
        <w:t xml:space="preserve">(יולי 2020-יוני 2021) </w:t>
      </w:r>
      <w:r w:rsidR="00645830">
        <w:rPr>
          <w:rFonts w:ascii="Arial" w:hAnsi="Arial" w:cs="Arial"/>
          <w:sz w:val="20"/>
          <w:szCs w:val="20"/>
          <w:rtl/>
          <w:lang w:bidi="he-IL"/>
        </w:rPr>
        <w:br/>
      </w:r>
      <w:r>
        <w:rPr>
          <w:rFonts w:ascii="Arial" w:hAnsi="Arial" w:cs="Arial"/>
          <w:sz w:val="20"/>
          <w:szCs w:val="20"/>
          <w:rtl/>
          <w:lang w:bidi="he-IL"/>
        </w:rPr>
        <w:t xml:space="preserve">העיתון ישראל היום ממשיך להוביל עם שיעור חשיפה </w:t>
      </w:r>
      <w:r w:rsidR="00D1275F">
        <w:rPr>
          <w:rFonts w:ascii="Arial" w:hAnsi="Arial" w:cs="Arial" w:hint="cs"/>
          <w:sz w:val="20"/>
          <w:szCs w:val="20"/>
          <w:rtl/>
          <w:lang w:bidi="he-IL"/>
        </w:rPr>
        <w:t>לגיליון יום חול ממוצע של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>27.0</w:t>
      </w:r>
      <w:r>
        <w:rPr>
          <w:rFonts w:ascii="Arial" w:hAnsi="Arial" w:cs="Arial"/>
          <w:sz w:val="20"/>
          <w:szCs w:val="20"/>
          <w:rtl/>
          <w:lang w:bidi="he-IL"/>
        </w:rPr>
        <w:t>%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לעומת 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>27.9%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במהלך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יולי 2019 </w:t>
      </w:r>
      <w:r w:rsidR="006F660A">
        <w:rPr>
          <w:rFonts w:ascii="Arial" w:hAnsi="Arial" w:cs="Arial"/>
          <w:sz w:val="20"/>
          <w:szCs w:val="20"/>
          <w:rtl/>
          <w:lang w:bidi="he-IL"/>
        </w:rPr>
        <w:t>–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 יוני 2020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>(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שינוי זה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אינו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מובהק סטטיסטית</w:t>
      </w:r>
      <w:r w:rsidRPr="00950B16">
        <w:rPr>
          <w:rFonts w:ascii="Arial" w:hAnsi="Arial" w:cs="Arial"/>
          <w:sz w:val="20"/>
          <w:szCs w:val="20"/>
          <w:lang w:bidi="he-IL"/>
        </w:rPr>
        <w:t>(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. </w:t>
      </w:r>
      <w:r w:rsidR="00D1275F">
        <w:rPr>
          <w:rFonts w:ascii="Arial" w:hAnsi="Arial" w:cs="Arial" w:hint="cs"/>
          <w:sz w:val="20"/>
          <w:szCs w:val="20"/>
          <w:rtl/>
          <w:lang w:bidi="he-IL"/>
        </w:rPr>
        <w:t xml:space="preserve">שיעור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החשיפה לידיעות אחרונות  עומד על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>22.9</w:t>
      </w:r>
      <w:r>
        <w:rPr>
          <w:rFonts w:ascii="Arial" w:hAnsi="Arial" w:cs="Arial"/>
          <w:sz w:val="20"/>
          <w:szCs w:val="20"/>
          <w:rtl/>
          <w:lang w:bidi="he-IL"/>
        </w:rPr>
        <w:t>%,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ביום חול ממוצע במהלך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יולי 2020 </w:t>
      </w:r>
      <w:r w:rsidR="006F660A">
        <w:rPr>
          <w:rFonts w:ascii="Arial" w:hAnsi="Arial" w:cs="Arial"/>
          <w:sz w:val="20"/>
          <w:szCs w:val="20"/>
          <w:rtl/>
          <w:lang w:bidi="he-IL"/>
        </w:rPr>
        <w:t>–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 יוני 2021</w:t>
      </w:r>
      <w:r w:rsidR="00D1275F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לעומת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>24.8%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במהלך 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יולי 2019 </w:t>
      </w:r>
      <w:r w:rsidR="006F660A">
        <w:rPr>
          <w:rFonts w:ascii="Arial" w:hAnsi="Arial" w:cs="Arial"/>
          <w:sz w:val="20"/>
          <w:szCs w:val="20"/>
          <w:rtl/>
          <w:lang w:bidi="he-IL"/>
        </w:rPr>
        <w:t>–</w:t>
      </w:r>
      <w:r w:rsidR="006F660A">
        <w:rPr>
          <w:rFonts w:ascii="Arial" w:hAnsi="Arial" w:cs="Arial" w:hint="cs"/>
          <w:sz w:val="20"/>
          <w:szCs w:val="20"/>
          <w:rtl/>
          <w:lang w:bidi="he-IL"/>
        </w:rPr>
        <w:t xml:space="preserve"> יוני 2020 ( </w:t>
      </w:r>
      <w:r w:rsidR="00950B16" w:rsidRPr="00950B16">
        <w:rPr>
          <w:rFonts w:ascii="Arial" w:hAnsi="Arial" w:cs="Arial" w:hint="cs"/>
          <w:sz w:val="20"/>
          <w:szCs w:val="20"/>
          <w:rtl/>
          <w:lang w:bidi="he-IL"/>
        </w:rPr>
        <w:t>שי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נוי זה מובהק סטטיסטית</w:t>
      </w:r>
      <w:r w:rsidRPr="00950B16">
        <w:rPr>
          <w:rFonts w:ascii="Arial" w:hAnsi="Arial" w:cs="Arial"/>
          <w:sz w:val="20"/>
          <w:szCs w:val="20"/>
          <w:lang w:bidi="he-IL"/>
        </w:rPr>
        <w:t>(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.</w:t>
      </w:r>
      <w:r w:rsidR="004C00A9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Pr="006F660A">
        <w:rPr>
          <w:rFonts w:ascii="Arial" w:hAnsi="Arial" w:cs="Arial"/>
          <w:sz w:val="20"/>
          <w:szCs w:val="20"/>
          <w:rtl/>
          <w:lang w:bidi="he-IL"/>
        </w:rPr>
        <w:t xml:space="preserve">הפער בין העיתונים ביום חול </w:t>
      </w:r>
      <w:r w:rsidR="003E0CA7" w:rsidRPr="006F660A">
        <w:rPr>
          <w:rFonts w:ascii="Arial" w:hAnsi="Arial" w:cs="Arial" w:hint="cs"/>
          <w:sz w:val="20"/>
          <w:szCs w:val="20"/>
          <w:rtl/>
          <w:lang w:bidi="he-IL"/>
        </w:rPr>
        <w:t xml:space="preserve">במונחים שנתיים </w:t>
      </w:r>
      <w:r w:rsidRPr="006F660A">
        <w:rPr>
          <w:rFonts w:ascii="Arial" w:hAnsi="Arial" w:cs="Arial"/>
          <w:sz w:val="20"/>
          <w:szCs w:val="20"/>
          <w:rtl/>
          <w:lang w:bidi="he-IL"/>
        </w:rPr>
        <w:t>הינו מובהק סטטיסטית.</w:t>
      </w:r>
    </w:p>
    <w:p w14:paraId="223D5960" w14:textId="77777777" w:rsidR="00FD63D3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269A7DEF" w14:textId="17583C63" w:rsidR="00FD63D3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בעיתונות סוף השבוע מוביל </w:t>
      </w:r>
      <w:r w:rsidR="000C59F7">
        <w:rPr>
          <w:rFonts w:ascii="Arial" w:hAnsi="Arial" w:cs="Arial" w:hint="cs"/>
          <w:sz w:val="20"/>
          <w:szCs w:val="20"/>
          <w:rtl/>
          <w:lang w:bidi="he-IL"/>
        </w:rPr>
        <w:t xml:space="preserve">(בפער שאינו מובהק)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ידיעות אחרונות במונחים שנתיים במהלך 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יולי 2020 </w:t>
      </w:r>
      <w:r w:rsidR="00FC53EA">
        <w:rPr>
          <w:rFonts w:ascii="Arial" w:hAnsi="Arial" w:cs="Arial"/>
          <w:sz w:val="20"/>
          <w:szCs w:val="20"/>
          <w:rtl/>
          <w:lang w:bidi="he-IL"/>
        </w:rPr>
        <w:t>–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 יוני 2021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עם שיעור חשיפה של 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>28.0</w:t>
      </w:r>
      <w:r>
        <w:rPr>
          <w:rFonts w:ascii="Arial" w:hAnsi="Arial" w:cs="Arial"/>
          <w:sz w:val="20"/>
          <w:szCs w:val="20"/>
          <w:rtl/>
          <w:lang w:bidi="he-IL"/>
        </w:rPr>
        <w:t>%, כאשר העיתון רושם ירידה מ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>-</w:t>
      </w:r>
      <w:r>
        <w:rPr>
          <w:rFonts w:ascii="Arial" w:hAnsi="Arial" w:cs="Arial"/>
          <w:sz w:val="20"/>
          <w:szCs w:val="20"/>
          <w:rtl/>
          <w:lang w:bidi="he-IL"/>
        </w:rPr>
        <w:t>30.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>6</w:t>
      </w:r>
      <w:r>
        <w:rPr>
          <w:rFonts w:ascii="Arial" w:hAnsi="Arial" w:cs="Arial"/>
          <w:sz w:val="20"/>
          <w:szCs w:val="20"/>
          <w:rtl/>
          <w:lang w:bidi="he-IL"/>
        </w:rPr>
        <w:t>% בתקופה קודמת (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יולי 2019 </w:t>
      </w:r>
      <w:r w:rsidR="00FC53EA">
        <w:rPr>
          <w:rFonts w:ascii="Arial" w:hAnsi="Arial" w:cs="Arial"/>
          <w:sz w:val="20"/>
          <w:szCs w:val="20"/>
          <w:rtl/>
          <w:lang w:bidi="he-IL"/>
        </w:rPr>
        <w:t>–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 יוני 2020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) </w:t>
      </w:r>
      <w:r w:rsidR="00645830">
        <w:rPr>
          <w:rFonts w:ascii="Arial" w:hAnsi="Arial" w:cs="Arial"/>
          <w:sz w:val="20"/>
          <w:szCs w:val="20"/>
          <w:rtl/>
          <w:lang w:bidi="he-IL"/>
        </w:rPr>
        <w:t>–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 ירידה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מובהקת סטטיסטית.     </w:t>
      </w:r>
    </w:p>
    <w:p w14:paraId="0FDE0D4C" w14:textId="4B5A4FEF" w:rsidR="00FD63D3" w:rsidRPr="00950B16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העיתון ישראל היום יורד בשיעור החשיפה במהלך 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יולי 2020 </w:t>
      </w:r>
      <w:r w:rsidR="00FC53EA">
        <w:rPr>
          <w:rFonts w:ascii="Arial" w:hAnsi="Arial" w:cs="Arial"/>
          <w:sz w:val="20"/>
          <w:szCs w:val="20"/>
          <w:rtl/>
          <w:lang w:bidi="he-IL"/>
        </w:rPr>
        <w:t>–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 יוני 2021 </w:t>
      </w:r>
      <w:r w:rsidR="00D1275F">
        <w:rPr>
          <w:rFonts w:ascii="Arial" w:hAnsi="Arial" w:cs="Arial" w:hint="cs"/>
          <w:sz w:val="20"/>
          <w:szCs w:val="20"/>
          <w:rtl/>
          <w:lang w:bidi="he-IL"/>
        </w:rPr>
        <w:t>ל-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27.8% </w:t>
      </w:r>
      <w:r>
        <w:rPr>
          <w:rFonts w:ascii="Arial" w:hAnsi="Arial" w:cs="Arial"/>
          <w:sz w:val="20"/>
          <w:szCs w:val="20"/>
          <w:rtl/>
          <w:lang w:bidi="he-IL"/>
        </w:rPr>
        <w:t>בהשוואה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D1275F">
        <w:rPr>
          <w:rFonts w:ascii="Arial" w:hAnsi="Arial" w:cs="Arial" w:hint="cs"/>
          <w:sz w:val="20"/>
          <w:szCs w:val="20"/>
          <w:rtl/>
          <w:lang w:bidi="he-IL"/>
        </w:rPr>
        <w:t>ל-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>28.6</w:t>
      </w:r>
      <w:r>
        <w:rPr>
          <w:rFonts w:ascii="Arial" w:hAnsi="Arial" w:cs="Arial"/>
          <w:sz w:val="20"/>
          <w:szCs w:val="20"/>
          <w:rtl/>
          <w:lang w:bidi="he-IL"/>
        </w:rPr>
        <w:t>% בתקופה קודמת (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>יולי 2019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 - יוני 2020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).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הירידה</w:t>
      </w:r>
      <w:r w:rsidR="008F4E53" w:rsidRPr="00950B16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FC53EA">
        <w:rPr>
          <w:rFonts w:ascii="Arial" w:hAnsi="Arial" w:cs="Arial" w:hint="cs"/>
          <w:sz w:val="20"/>
          <w:szCs w:val="20"/>
          <w:rtl/>
          <w:lang w:bidi="he-IL"/>
        </w:rPr>
        <w:t xml:space="preserve">אינה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מובהקת סטטיסטית . </w:t>
      </w:r>
    </w:p>
    <w:p w14:paraId="56E39023" w14:textId="5B115799" w:rsidR="00A53575" w:rsidRDefault="00A53575" w:rsidP="00FD63D3">
      <w:pPr>
        <w:bidi/>
        <w:ind w:right="284" w:firstLine="1"/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</w:pPr>
    </w:p>
    <w:p w14:paraId="7564401F" w14:textId="7069D1EE" w:rsidR="00FD63D3" w:rsidRDefault="00FD63D3" w:rsidP="00A53575">
      <w:pPr>
        <w:bidi/>
        <w:ind w:right="284" w:firstLine="1"/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</w:pP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 xml:space="preserve">ניתוח חצי שנתי : </w:t>
      </w:r>
      <w:r w:rsidR="00A53575">
        <w:rPr>
          <w:rFonts w:ascii="Arial" w:hAnsi="Arial" w:cs="Arial" w:hint="cs"/>
          <w:b/>
          <w:bCs/>
          <w:sz w:val="20"/>
          <w:szCs w:val="20"/>
          <w:u w:val="single"/>
          <w:rtl/>
          <w:lang w:bidi="he-IL"/>
        </w:rPr>
        <w:t xml:space="preserve">ינואר </w:t>
      </w:r>
      <w:r w:rsidR="00A53575"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>–</w:t>
      </w:r>
      <w:r w:rsidR="00A53575">
        <w:rPr>
          <w:rFonts w:ascii="Arial" w:hAnsi="Arial" w:cs="Arial" w:hint="cs"/>
          <w:b/>
          <w:bCs/>
          <w:sz w:val="20"/>
          <w:szCs w:val="20"/>
          <w:u w:val="single"/>
          <w:rtl/>
          <w:lang w:bidi="he-IL"/>
        </w:rPr>
        <w:t xml:space="preserve"> יוני 2021 </w:t>
      </w: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 xml:space="preserve"> בהשוואה </w:t>
      </w:r>
      <w:r w:rsidR="00A53575">
        <w:rPr>
          <w:rFonts w:ascii="Arial" w:hAnsi="Arial" w:cs="Arial" w:hint="cs"/>
          <w:b/>
          <w:bCs/>
          <w:sz w:val="20"/>
          <w:szCs w:val="20"/>
          <w:u w:val="single"/>
          <w:rtl/>
          <w:lang w:bidi="he-IL"/>
        </w:rPr>
        <w:t xml:space="preserve">ליולי </w:t>
      </w:r>
      <w:r w:rsidR="00A53575"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>–</w:t>
      </w:r>
      <w:r w:rsidR="00A53575">
        <w:rPr>
          <w:rFonts w:ascii="Arial" w:hAnsi="Arial" w:cs="Arial" w:hint="cs"/>
          <w:b/>
          <w:bCs/>
          <w:sz w:val="20"/>
          <w:szCs w:val="20"/>
          <w:u w:val="single"/>
          <w:rtl/>
          <w:lang w:bidi="he-IL"/>
        </w:rPr>
        <w:t xml:space="preserve"> דצמבר 2020</w:t>
      </w: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 xml:space="preserve"> : </w:t>
      </w:r>
    </w:p>
    <w:p w14:paraId="21FCCA58" w14:textId="77777777" w:rsidR="00FD63D3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lang w:bidi="he-IL"/>
        </w:rPr>
      </w:pPr>
    </w:p>
    <w:p w14:paraId="7D5F6C03" w14:textId="00093FD8" w:rsidR="00645830" w:rsidRDefault="00FD63D3" w:rsidP="0004224A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 w:rsidRPr="00645830">
        <w:rPr>
          <w:rFonts w:ascii="Arial" w:hAnsi="Arial" w:cs="Arial"/>
          <w:b/>
          <w:bCs/>
          <w:sz w:val="20"/>
          <w:szCs w:val="20"/>
          <w:rtl/>
          <w:lang w:bidi="he-IL"/>
        </w:rPr>
        <w:t>במונחים חצי שנתיים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 (ינואר-יוני 2021)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</w:p>
    <w:p w14:paraId="5207B5C2" w14:textId="7A2BCCDE" w:rsidR="00FD63D3" w:rsidRDefault="00FD63D3" w:rsidP="00645830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>בעיתוני יום חול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>,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העיתון ישראל היום מוביל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באופן מובהק </w:t>
      </w:r>
      <w:r>
        <w:rPr>
          <w:rFonts w:ascii="Arial" w:hAnsi="Arial" w:cs="Arial"/>
          <w:sz w:val="20"/>
          <w:szCs w:val="20"/>
          <w:rtl/>
          <w:lang w:bidi="he-IL"/>
        </w:rPr>
        <w:t>עם חשיפה</w:t>
      </w:r>
      <w:r w:rsidR="004C00A9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ביום חול ממוצע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של 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>31.5</w:t>
      </w:r>
      <w:r>
        <w:rPr>
          <w:rFonts w:ascii="Arial" w:hAnsi="Arial" w:cs="Arial"/>
          <w:sz w:val="20"/>
          <w:szCs w:val="20"/>
          <w:rtl/>
          <w:lang w:bidi="he-IL"/>
        </w:rPr>
        <w:t>% (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>עליה מובהקת מ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-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>22.3%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 xml:space="preserve">במחצית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קודמת). ידיעות אחרונות רושם 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>עליה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בחשיפה ל-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>25.4%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לעומת 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>20.4%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במחצית הקודמת </w:t>
      </w:r>
      <w:r w:rsidR="00DF4371">
        <w:rPr>
          <w:rFonts w:ascii="Arial" w:hAnsi="Arial" w:cs="Arial" w:hint="cs"/>
          <w:sz w:val="20"/>
          <w:szCs w:val="20"/>
          <w:rtl/>
          <w:lang w:bidi="he-IL"/>
        </w:rPr>
        <w:t>(ה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 xml:space="preserve">עלייה </w:t>
      </w:r>
      <w:r w:rsidR="00DF4371">
        <w:rPr>
          <w:rFonts w:ascii="Arial" w:hAnsi="Arial" w:cs="Arial" w:hint="cs"/>
          <w:sz w:val="20"/>
          <w:szCs w:val="20"/>
          <w:rtl/>
          <w:lang w:bidi="he-IL"/>
        </w:rPr>
        <w:t>מובהקת)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. </w:t>
      </w:r>
    </w:p>
    <w:p w14:paraId="0CD4AF6B" w14:textId="77777777" w:rsidR="00FD63D3" w:rsidRDefault="00FD63D3" w:rsidP="00FD63D3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32412D71" w14:textId="5F59C862" w:rsidR="00645830" w:rsidRDefault="00FD63D3" w:rsidP="00645830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בעיתונות סוף השבוע, </w:t>
      </w:r>
      <w:r w:rsidR="00A53575">
        <w:rPr>
          <w:rFonts w:ascii="Arial" w:hAnsi="Arial" w:cs="Arial" w:hint="cs"/>
          <w:sz w:val="20"/>
          <w:szCs w:val="20"/>
          <w:rtl/>
          <w:lang w:bidi="he-IL"/>
        </w:rPr>
        <w:t xml:space="preserve">מוביל ישראל היום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עם שיעור חשיפה של 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 xml:space="preserve">32.5%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בינואר-יוני 2021 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לעומת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23.1% במחצית הקודמת (עלייה 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שהינה 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>מובהקת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).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ידיעות אחרונות רשם 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 xml:space="preserve">גם 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>עלייה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 מובהקת ל-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>30.8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% בהשוואה ל-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>25.2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% במחצית הקודמת. הפער בין העיתוני </w:t>
      </w:r>
      <w:r w:rsidR="00F3646B">
        <w:rPr>
          <w:rFonts w:ascii="Arial" w:hAnsi="Arial" w:cs="Arial" w:hint="cs"/>
          <w:sz w:val="20"/>
          <w:szCs w:val="20"/>
          <w:rtl/>
          <w:lang w:bidi="he-IL"/>
        </w:rPr>
        <w:t xml:space="preserve">סופ"ש 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>בתקופה זו</w:t>
      </w:r>
      <w:r w:rsidR="00DF4371" w:rsidRPr="00950B16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אינו מובהק סטטיסטית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.</w:t>
      </w:r>
    </w:p>
    <w:p w14:paraId="12693950" w14:textId="69C86024" w:rsidR="00645830" w:rsidRDefault="00645830">
      <w:pPr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br w:type="page"/>
      </w:r>
    </w:p>
    <w:p w14:paraId="471D3A1E" w14:textId="77777777" w:rsidR="00645830" w:rsidRDefault="00645830" w:rsidP="00645830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46C3C97B" w14:textId="0CD241E5" w:rsidR="00FD63D3" w:rsidRPr="0004224A" w:rsidRDefault="00FD63D3" w:rsidP="00645830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>בניתוח המגמה של סך קריאת העיתונים</w:t>
      </w:r>
      <w:r w:rsidR="00645830">
        <w:rPr>
          <w:rFonts w:ascii="Arial" w:hAnsi="Arial" w:cs="Arial" w:hint="cs"/>
          <w:sz w:val="20"/>
          <w:szCs w:val="20"/>
          <w:rtl/>
          <w:lang w:bidi="he-IL"/>
        </w:rPr>
        <w:t>,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DF4371">
        <w:rPr>
          <w:rFonts w:ascii="Arial" w:hAnsi="Arial" w:cs="Arial" w:hint="cs"/>
          <w:sz w:val="20"/>
          <w:szCs w:val="20"/>
          <w:rtl/>
          <w:lang w:bidi="he-IL"/>
        </w:rPr>
        <w:t xml:space="preserve">שיעור החשיפה 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הכולל לעיתונות יומית ביום חול עומד על 41.0%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בקריאת עיתוני יום חול </w:t>
      </w:r>
      <w:r w:rsidR="00645830">
        <w:rPr>
          <w:rFonts w:ascii="Arial" w:hAnsi="Arial" w:cs="Arial"/>
          <w:sz w:val="20"/>
          <w:szCs w:val="20"/>
          <w:rtl/>
          <w:lang w:bidi="he-IL"/>
        </w:rPr>
        <w:br/>
      </w:r>
      <w:r w:rsidR="00CD624C">
        <w:rPr>
          <w:rFonts w:ascii="Arial" w:hAnsi="Arial" w:cs="Arial"/>
          <w:sz w:val="20"/>
          <w:szCs w:val="20"/>
          <w:rtl/>
          <w:lang w:bidi="he-IL"/>
        </w:rPr>
        <w:t>ו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-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>48.3%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בקריאת עיתוני סופ"ש</w:t>
      </w:r>
      <w:r w:rsidR="008F4E53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DF4371">
        <w:rPr>
          <w:rFonts w:ascii="Arial" w:hAnsi="Arial" w:cs="Arial" w:hint="cs"/>
          <w:sz w:val="20"/>
          <w:szCs w:val="20"/>
          <w:rtl/>
          <w:lang w:bidi="he-IL"/>
        </w:rPr>
        <w:t>לעומת</w:t>
      </w:r>
      <w:r w:rsidR="00E65278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תקופה קודמת (יולי 2019 </w:t>
      </w:r>
      <w:r w:rsidR="00E96682">
        <w:rPr>
          <w:rFonts w:ascii="Arial" w:hAnsi="Arial" w:cs="Arial"/>
          <w:sz w:val="20"/>
          <w:szCs w:val="20"/>
          <w:rtl/>
          <w:lang w:bidi="he-IL"/>
        </w:rPr>
        <w:t>–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 יוני 2020) בה שיעור הקריאה עמד על 43.7%  ביום חול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>ו-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50.7% בסופ"ש. 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3E0CA7">
        <w:rPr>
          <w:rFonts w:ascii="Arial" w:hAnsi="Arial" w:cs="Arial" w:hint="cs"/>
          <w:sz w:val="20"/>
          <w:szCs w:val="20"/>
          <w:rtl/>
          <w:lang w:bidi="he-IL"/>
        </w:rPr>
        <w:t xml:space="preserve">  </w:t>
      </w:r>
    </w:p>
    <w:p w14:paraId="2C5A3EB5" w14:textId="77777777" w:rsidR="00FD63D3" w:rsidRDefault="00FD63D3" w:rsidP="00645830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20A5E297" w14:textId="5368F266" w:rsidR="00E96682" w:rsidRDefault="004C75DA" w:rsidP="00E96682">
      <w:pPr>
        <w:bidi/>
        <w:ind w:left="567" w:right="284" w:firstLine="1"/>
        <w:jc w:val="both"/>
        <w:rPr>
          <w:rFonts w:ascii="Arial" w:hAnsi="Arial" w:cs="Arial"/>
          <w:b/>
          <w:bCs/>
          <w:sz w:val="20"/>
          <w:szCs w:val="20"/>
          <w:highlight w:val="lightGray"/>
          <w:u w:val="single"/>
          <w:rtl/>
          <w:lang w:bidi="he-I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280399" wp14:editId="6251EAE7">
            <wp:simplePos x="0" y="0"/>
            <wp:positionH relativeFrom="column">
              <wp:posOffset>435610</wp:posOffset>
            </wp:positionH>
            <wp:positionV relativeFrom="paragraph">
              <wp:posOffset>3175</wp:posOffset>
            </wp:positionV>
            <wp:extent cx="5861050" cy="3390900"/>
            <wp:effectExtent l="0" t="0" r="6350" b="0"/>
            <wp:wrapTopAndBottom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20A7FF17-F86F-47F0-8E8E-44183DE1F5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220356A6" w14:textId="4776DD6F" w:rsidR="004C75DA" w:rsidRDefault="004C75DA" w:rsidP="004C75DA">
      <w:pPr>
        <w:bidi/>
        <w:ind w:left="567" w:right="284" w:firstLine="1"/>
        <w:jc w:val="both"/>
        <w:rPr>
          <w:rFonts w:ascii="Arial" w:hAnsi="Arial" w:cs="Arial"/>
          <w:b/>
          <w:bCs/>
          <w:sz w:val="20"/>
          <w:szCs w:val="20"/>
          <w:highlight w:val="lightGray"/>
          <w:u w:val="single"/>
          <w:rtl/>
          <w:lang w:bidi="he-IL"/>
        </w:rPr>
      </w:pPr>
    </w:p>
    <w:p w14:paraId="2BACB242" w14:textId="04D0F111" w:rsidR="004C75DA" w:rsidRDefault="004C75DA" w:rsidP="004C75DA">
      <w:pPr>
        <w:bidi/>
        <w:ind w:left="567" w:right="284" w:firstLine="1"/>
        <w:jc w:val="both"/>
        <w:rPr>
          <w:rFonts w:ascii="Arial" w:hAnsi="Arial" w:cs="Arial"/>
          <w:b/>
          <w:bCs/>
          <w:sz w:val="20"/>
          <w:szCs w:val="20"/>
          <w:highlight w:val="lightGray"/>
          <w:u w:val="single"/>
          <w:rtl/>
          <w:lang w:bidi="he-IL"/>
        </w:rPr>
      </w:pPr>
    </w:p>
    <w:p w14:paraId="698D1975" w14:textId="0CC74703" w:rsidR="004C75DA" w:rsidRDefault="004C75DA" w:rsidP="004C75DA">
      <w:pPr>
        <w:bidi/>
        <w:ind w:left="567" w:right="284" w:firstLine="1"/>
        <w:jc w:val="both"/>
        <w:rPr>
          <w:rFonts w:ascii="Arial" w:hAnsi="Arial" w:cs="Arial"/>
          <w:b/>
          <w:bCs/>
          <w:sz w:val="20"/>
          <w:szCs w:val="20"/>
          <w:highlight w:val="lightGray"/>
          <w:u w:val="single"/>
          <w:rtl/>
          <w:lang w:bidi="he-IL"/>
        </w:rPr>
      </w:pPr>
    </w:p>
    <w:p w14:paraId="7FFE468F" w14:textId="58E5E118" w:rsidR="00630482" w:rsidRDefault="00630482" w:rsidP="00630482">
      <w:pPr>
        <w:bidi/>
        <w:ind w:left="567" w:right="284" w:firstLine="1"/>
        <w:jc w:val="both"/>
        <w:rPr>
          <w:rFonts w:ascii="Arial" w:hAnsi="Arial" w:cs="Arial"/>
          <w:b/>
          <w:bCs/>
          <w:sz w:val="20"/>
          <w:szCs w:val="20"/>
          <w:highlight w:val="lightGray"/>
          <w:u w:val="single"/>
          <w:rtl/>
          <w:lang w:bidi="he-IL"/>
        </w:rPr>
      </w:pPr>
    </w:p>
    <w:p w14:paraId="7C4012AF" w14:textId="77777777" w:rsidR="00FD63D3" w:rsidRDefault="00FD63D3" w:rsidP="00E65278">
      <w:pPr>
        <w:bidi/>
        <w:ind w:right="284" w:firstLine="1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 xml:space="preserve">האזנה לרדיו 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: </w:t>
      </w:r>
    </w:p>
    <w:p w14:paraId="4119BD7C" w14:textId="77777777" w:rsidR="00FD63D3" w:rsidRDefault="00FD63D3" w:rsidP="00FD63D3">
      <w:pPr>
        <w:bidi/>
        <w:ind w:right="284" w:firstLine="1"/>
        <w:jc w:val="both"/>
        <w:rPr>
          <w:rFonts w:ascii="Arial" w:hAnsi="Arial" w:cs="Arial"/>
          <w:sz w:val="20"/>
          <w:szCs w:val="20"/>
          <w:u w:val="single"/>
          <w:rtl/>
        </w:rPr>
      </w:pPr>
    </w:p>
    <w:p w14:paraId="138705E8" w14:textId="6639040B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שיעור ההאזנה </w:t>
      </w:r>
      <w:r w:rsidR="00CD624C">
        <w:rPr>
          <w:rFonts w:ascii="Arial" w:hAnsi="Arial" w:cs="Arial" w:hint="cs"/>
          <w:sz w:val="20"/>
          <w:szCs w:val="20"/>
          <w:rtl/>
          <w:lang w:bidi="he-IL"/>
        </w:rPr>
        <w:t xml:space="preserve">השנתי לרדיו ביום חול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ממוצע 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ירד </w:t>
      </w:r>
      <w:r w:rsidR="008515F7">
        <w:rPr>
          <w:rFonts w:ascii="Arial" w:hAnsi="Arial" w:cs="Arial" w:hint="cs"/>
          <w:sz w:val="20"/>
          <w:szCs w:val="20"/>
          <w:rtl/>
          <w:lang w:bidi="he-IL"/>
        </w:rPr>
        <w:t>ל-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61.5%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8515F7">
        <w:rPr>
          <w:rFonts w:ascii="Arial" w:hAnsi="Arial" w:cs="Arial" w:hint="cs"/>
          <w:sz w:val="20"/>
          <w:szCs w:val="20"/>
          <w:rtl/>
          <w:lang w:bidi="he-IL"/>
        </w:rPr>
        <w:t xml:space="preserve">(יולי 2020-יוני 2021) </w:t>
      </w:r>
      <w:r w:rsidR="00E96682">
        <w:rPr>
          <w:rFonts w:ascii="Arial" w:hAnsi="Arial" w:cs="Arial"/>
          <w:sz w:val="20"/>
          <w:szCs w:val="20"/>
          <w:rtl/>
          <w:lang w:bidi="he-IL"/>
        </w:rPr>
        <w:t>בהשוואה ל</w:t>
      </w:r>
      <w:r w:rsidR="008515F7">
        <w:rPr>
          <w:rFonts w:ascii="Arial" w:hAnsi="Arial" w:cs="Arial" w:hint="cs"/>
          <w:sz w:val="20"/>
          <w:szCs w:val="20"/>
          <w:rtl/>
          <w:lang w:bidi="he-IL"/>
        </w:rPr>
        <w:t xml:space="preserve">-65.7% 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(יולי 2019 </w:t>
      </w:r>
      <w:r w:rsidR="00E96682">
        <w:rPr>
          <w:rFonts w:ascii="Arial" w:hAnsi="Arial" w:cs="Arial"/>
          <w:sz w:val="20"/>
          <w:szCs w:val="20"/>
          <w:rtl/>
          <w:lang w:bidi="he-IL"/>
        </w:rPr>
        <w:t>–</w:t>
      </w:r>
      <w:r w:rsidR="00E96682">
        <w:rPr>
          <w:rFonts w:ascii="Arial" w:hAnsi="Arial" w:cs="Arial" w:hint="cs"/>
          <w:sz w:val="20"/>
          <w:szCs w:val="20"/>
          <w:rtl/>
          <w:lang w:bidi="he-IL"/>
        </w:rPr>
        <w:t xml:space="preserve"> יוני 2020)</w:t>
      </w:r>
      <w:r w:rsidR="008515F7">
        <w:rPr>
          <w:rFonts w:ascii="Arial" w:hAnsi="Arial" w:cs="Arial" w:hint="cs"/>
          <w:sz w:val="20"/>
          <w:szCs w:val="20"/>
          <w:rtl/>
          <w:lang w:bidi="he-IL"/>
        </w:rPr>
        <w:t xml:space="preserve">- </w:t>
      </w:r>
      <w:r w:rsidR="00CE0529">
        <w:rPr>
          <w:rFonts w:ascii="Arial" w:hAnsi="Arial" w:cs="Arial" w:hint="cs"/>
          <w:sz w:val="20"/>
          <w:szCs w:val="20"/>
          <w:rtl/>
          <w:lang w:bidi="he-IL"/>
        </w:rPr>
        <w:t>ירידה מובהקת</w:t>
      </w:r>
      <w:r>
        <w:rPr>
          <w:rFonts w:ascii="Arial" w:hAnsi="Arial" w:cs="Arial"/>
          <w:sz w:val="20"/>
          <w:szCs w:val="20"/>
          <w:rtl/>
          <w:lang w:bidi="he-IL"/>
        </w:rPr>
        <w:t>.</w:t>
      </w:r>
    </w:p>
    <w:p w14:paraId="3DFA502D" w14:textId="77777777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40EA884A" w14:textId="2F89F961" w:rsidR="00FD63D3" w:rsidRPr="00950B16" w:rsidRDefault="00FD63D3" w:rsidP="00302C4D">
      <w:pPr>
        <w:bidi/>
        <w:ind w:right="284"/>
        <w:jc w:val="both"/>
        <w:rPr>
          <w:rFonts w:ascii="Arial" w:hAnsi="Arial" w:cs="Arial"/>
          <w:sz w:val="20"/>
          <w:szCs w:val="20"/>
          <w:highlight w:val="yellow"/>
          <w:rtl/>
          <w:lang w:bidi="he-IL"/>
        </w:rPr>
      </w:pPr>
      <w:r>
        <w:rPr>
          <w:rFonts w:ascii="Arial" w:hAnsi="Arial" w:cs="Arial"/>
          <w:b/>
          <w:bCs/>
          <w:sz w:val="20"/>
          <w:szCs w:val="20"/>
          <w:rtl/>
          <w:lang w:bidi="he-IL"/>
        </w:rPr>
        <w:t>במונחים שנתיים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, תחנות "כאן" / קול ישראל רשמו ירידה </w:t>
      </w:r>
      <w:r w:rsidR="00CE0529">
        <w:rPr>
          <w:rFonts w:ascii="Arial" w:hAnsi="Arial" w:cs="Arial" w:hint="cs"/>
          <w:sz w:val="20"/>
          <w:szCs w:val="20"/>
          <w:rtl/>
          <w:lang w:bidi="he-IL"/>
        </w:rPr>
        <w:t xml:space="preserve">מובהקת </w:t>
      </w:r>
      <w:r>
        <w:rPr>
          <w:rFonts w:ascii="Arial" w:hAnsi="Arial" w:cs="Arial"/>
          <w:sz w:val="20"/>
          <w:szCs w:val="20"/>
          <w:rtl/>
          <w:lang w:bidi="he-IL"/>
        </w:rPr>
        <w:t>בשיעור האזנה הכולל ל-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36.2% </w:t>
      </w:r>
      <w:r>
        <w:rPr>
          <w:rFonts w:ascii="Arial" w:hAnsi="Arial" w:cs="Arial"/>
          <w:sz w:val="20"/>
          <w:szCs w:val="20"/>
          <w:rtl/>
          <w:lang w:bidi="he-IL"/>
        </w:rPr>
        <w:t>בהשוואה ל-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>38.9</w:t>
      </w:r>
      <w:r>
        <w:rPr>
          <w:rFonts w:ascii="Arial" w:hAnsi="Arial" w:cs="Arial"/>
          <w:sz w:val="20"/>
          <w:szCs w:val="20"/>
          <w:rtl/>
          <w:lang w:bidi="he-IL"/>
        </w:rPr>
        <w:t>% בתקופה הקודמת (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יולי 2019 </w:t>
      </w:r>
      <w:r w:rsidR="00A42A13">
        <w:rPr>
          <w:rFonts w:ascii="Arial" w:hAnsi="Arial" w:cs="Arial"/>
          <w:sz w:val="20"/>
          <w:szCs w:val="20"/>
          <w:rtl/>
          <w:lang w:bidi="he-IL"/>
        </w:rPr>
        <w:t>–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 יוני 2020)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 xml:space="preserve">.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באותה תקופה תחנות הרדיו האזורי המשווקות ע"י רדיו שפ"א ירדו לשיעור האזנה של 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>28.9</w:t>
      </w:r>
      <w:r>
        <w:rPr>
          <w:rFonts w:ascii="Arial" w:hAnsi="Arial" w:cs="Arial"/>
          <w:sz w:val="20"/>
          <w:szCs w:val="20"/>
          <w:rtl/>
          <w:lang w:bidi="he-IL"/>
        </w:rPr>
        <w:t>% בהשוואה ל-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>30.4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% בתקופה הקודמת </w:t>
      </w:r>
      <w:r w:rsidR="00A42A13">
        <w:rPr>
          <w:rFonts w:ascii="Arial" w:hAnsi="Arial" w:cs="Arial"/>
          <w:sz w:val="20"/>
          <w:szCs w:val="20"/>
          <w:rtl/>
          <w:lang w:bidi="he-IL"/>
        </w:rPr>
        <w:t>(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יולי 2019 </w:t>
      </w:r>
      <w:r w:rsidR="00A42A13">
        <w:rPr>
          <w:rFonts w:ascii="Arial" w:hAnsi="Arial" w:cs="Arial"/>
          <w:sz w:val="20"/>
          <w:szCs w:val="20"/>
          <w:rtl/>
          <w:lang w:bidi="he-IL"/>
        </w:rPr>
        <w:t>–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 יוני 2020) </w:t>
      </w:r>
      <w:r w:rsidR="00A42A13">
        <w:rPr>
          <w:rFonts w:ascii="Arial" w:hAnsi="Arial" w:cs="Arial"/>
          <w:sz w:val="20"/>
          <w:szCs w:val="20"/>
          <w:rtl/>
          <w:lang w:bidi="he-IL"/>
        </w:rPr>
        <w:t>–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 ירידה שאינה מובהקת סטטיסטית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 xml:space="preserve"> ו</w:t>
      </w:r>
      <w:r>
        <w:rPr>
          <w:rFonts w:ascii="Arial" w:hAnsi="Arial" w:cs="Arial"/>
          <w:sz w:val="20"/>
          <w:szCs w:val="20"/>
          <w:rtl/>
          <w:lang w:bidi="he-IL"/>
        </w:rPr>
        <w:t>תחנות גל"צ ירדו ל-37.0% בתקופה זו בהשוואה ל-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>39.6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% בתקופה קודמת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(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>ירידה מובהקת)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>.</w:t>
      </w:r>
      <w:r w:rsidR="00A42A13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</w:p>
    <w:p w14:paraId="74E279D3" w14:textId="77777777" w:rsidR="00302C4D" w:rsidRDefault="00302C4D">
      <w:pPr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br w:type="page"/>
      </w:r>
    </w:p>
    <w:p w14:paraId="7E4695A3" w14:textId="77D6575D" w:rsidR="00FD63D3" w:rsidRDefault="00302C4D" w:rsidP="00893985">
      <w:pPr>
        <w:bidi/>
        <w:ind w:right="284" w:firstLine="1"/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lastRenderedPageBreak/>
        <w:br/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בגרף </w:t>
      </w:r>
      <w:r w:rsidR="00893985">
        <w:rPr>
          <w:rFonts w:ascii="Arial" w:hAnsi="Arial" w:cs="Arial" w:hint="cs"/>
          <w:sz w:val="20"/>
          <w:szCs w:val="20"/>
          <w:rtl/>
          <w:lang w:bidi="he-IL"/>
        </w:rPr>
        <w:t>המצורף</w:t>
      </w:r>
      <w:r w:rsidR="00FD63D3">
        <w:rPr>
          <w:rFonts w:ascii="Arial" w:hAnsi="Arial" w:cs="Arial"/>
          <w:sz w:val="20"/>
          <w:szCs w:val="20"/>
          <w:rtl/>
          <w:lang w:bidi="he-IL"/>
        </w:rPr>
        <w:t xml:space="preserve"> מוצגים הנתונים ברמה שנתית בקרב תחנות "כאן", גל"צ ורדיו שפ"א במהלך</w:t>
      </w:r>
      <w:r w:rsidR="00893985">
        <w:rPr>
          <w:rFonts w:ascii="Arial" w:hAnsi="Arial" w:cs="Arial" w:hint="cs"/>
          <w:sz w:val="20"/>
          <w:szCs w:val="20"/>
          <w:rtl/>
          <w:lang w:bidi="he-IL"/>
        </w:rPr>
        <w:t xml:space="preserve">: </w:t>
      </w:r>
      <w:r w:rsidR="007703C4">
        <w:rPr>
          <w:rFonts w:ascii="Arial" w:hAnsi="Arial" w:cs="Arial" w:hint="cs"/>
          <w:sz w:val="20"/>
          <w:szCs w:val="20"/>
          <w:rtl/>
          <w:lang w:bidi="he-IL"/>
        </w:rPr>
        <w:t xml:space="preserve">יולי 2017 </w:t>
      </w:r>
      <w:r w:rsidR="007703C4">
        <w:rPr>
          <w:rFonts w:ascii="Arial" w:hAnsi="Arial" w:cs="Arial"/>
          <w:sz w:val="20"/>
          <w:szCs w:val="20"/>
          <w:rtl/>
          <w:lang w:bidi="he-IL"/>
        </w:rPr>
        <w:t>–</w:t>
      </w:r>
      <w:r w:rsidR="007703C4">
        <w:rPr>
          <w:rFonts w:ascii="Arial" w:hAnsi="Arial" w:cs="Arial" w:hint="cs"/>
          <w:sz w:val="20"/>
          <w:szCs w:val="20"/>
          <w:rtl/>
          <w:lang w:bidi="he-IL"/>
        </w:rPr>
        <w:t xml:space="preserve"> יוני 2021</w:t>
      </w:r>
    </w:p>
    <w:p w14:paraId="74E79635" w14:textId="77777777" w:rsidR="00FD63D3" w:rsidRDefault="00FD63D3" w:rsidP="00FD63D3">
      <w:pPr>
        <w:bidi/>
        <w:ind w:left="567" w:right="284" w:firstLine="1"/>
        <w:jc w:val="both"/>
        <w:rPr>
          <w:rFonts w:ascii="Arial" w:hAnsi="Arial" w:cs="Arial"/>
          <w:b/>
          <w:bCs/>
          <w:sz w:val="20"/>
          <w:szCs w:val="20"/>
          <w:u w:val="single"/>
          <w:rtl/>
        </w:rPr>
      </w:pPr>
      <w:r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  <w:t xml:space="preserve">  </w:t>
      </w:r>
    </w:p>
    <w:p w14:paraId="393B4276" w14:textId="1DE447FC" w:rsidR="00FD63D3" w:rsidRDefault="00FD63D3" w:rsidP="00FD63D3">
      <w:pPr>
        <w:bidi/>
        <w:ind w:firstLine="1"/>
        <w:jc w:val="both"/>
        <w:rPr>
          <w:noProof/>
          <w:rtl/>
          <w:lang w:bidi="he-IL"/>
        </w:rPr>
      </w:pPr>
    </w:p>
    <w:p w14:paraId="7F592D94" w14:textId="0DACACAF" w:rsidR="009C0043" w:rsidRDefault="007703C4" w:rsidP="009C0043">
      <w:pPr>
        <w:bidi/>
        <w:ind w:firstLine="1"/>
        <w:jc w:val="both"/>
        <w:rPr>
          <w:noProof/>
          <w:rtl/>
          <w:lang w:bidi="he-IL"/>
        </w:rPr>
      </w:pPr>
      <w:r>
        <w:rPr>
          <w:noProof/>
        </w:rPr>
        <w:drawing>
          <wp:inline distT="0" distB="0" distL="0" distR="0" wp14:anchorId="34695E7C" wp14:editId="725102BA">
            <wp:extent cx="6661150" cy="2750185"/>
            <wp:effectExtent l="0" t="0" r="6350" b="1206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14A77546-AFBA-4FF4-9B42-F430F4203D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576B19" w14:textId="77777777" w:rsidR="009C0043" w:rsidRDefault="009C0043" w:rsidP="009C0043">
      <w:pPr>
        <w:bidi/>
        <w:ind w:firstLine="1"/>
        <w:jc w:val="both"/>
        <w:rPr>
          <w:noProof/>
          <w:rtl/>
          <w:lang w:bidi="he-IL"/>
        </w:rPr>
      </w:pPr>
    </w:p>
    <w:p w14:paraId="31717A9D" w14:textId="4EB063C3" w:rsidR="00FD63D3" w:rsidRDefault="00FD63D3" w:rsidP="00FD63D3">
      <w:pPr>
        <w:bidi/>
        <w:ind w:firstLine="1"/>
        <w:jc w:val="center"/>
        <w:rPr>
          <w:noProof/>
          <w:rtl/>
        </w:rPr>
      </w:pPr>
    </w:p>
    <w:p w14:paraId="7E2C0737" w14:textId="20EE0C5A" w:rsidR="008515F7" w:rsidRDefault="008515F7" w:rsidP="00630482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>בדומה לעיתונות, ניכרת הת</w:t>
      </w:r>
      <w:r w:rsidR="00D65139">
        <w:rPr>
          <w:rFonts w:ascii="Arial" w:hAnsi="Arial" w:cs="Arial" w:hint="cs"/>
          <w:sz w:val="20"/>
          <w:szCs w:val="20"/>
          <w:rtl/>
          <w:lang w:bidi="he-IL"/>
        </w:rPr>
        <w:t>א</w:t>
      </w:r>
      <w:r>
        <w:rPr>
          <w:rFonts w:ascii="Arial" w:hAnsi="Arial" w:cs="Arial" w:hint="cs"/>
          <w:sz w:val="20"/>
          <w:szCs w:val="20"/>
          <w:rtl/>
          <w:lang w:bidi="he-IL"/>
        </w:rPr>
        <w:t xml:space="preserve">וששות בשיעורי ההאזנה במחצית הראשונה של 2021 (ינואר-יוני 2021) לעומת המחצית השנייה של 2020 (יולי-דצמבר 2020). </w:t>
      </w:r>
    </w:p>
    <w:p w14:paraId="63BBE1D2" w14:textId="77777777" w:rsidR="008515F7" w:rsidRDefault="008515F7" w:rsidP="008515F7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398BAADA" w14:textId="6F028FC2" w:rsidR="00630482" w:rsidRPr="00950B16" w:rsidRDefault="00630482" w:rsidP="00302C4D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במונחים </w:t>
      </w:r>
      <w:r>
        <w:rPr>
          <w:rFonts w:ascii="Arial" w:hAnsi="Arial" w:cs="Arial"/>
          <w:b/>
          <w:bCs/>
          <w:sz w:val="20"/>
          <w:szCs w:val="20"/>
          <w:rtl/>
          <w:lang w:bidi="he-IL"/>
        </w:rPr>
        <w:t>חצי שנתיים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ניכרת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עלייה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בשיעור ההאזנה לתחנות "כאן" כאשר שיעור האזנה של הקבוצה עומד על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 xml:space="preserve"> 37.0% בהשוואה </w:t>
      </w:r>
      <w:r w:rsidR="008515F7">
        <w:rPr>
          <w:rFonts w:ascii="Arial" w:hAnsi="Arial" w:cs="Arial" w:hint="cs"/>
          <w:sz w:val="20"/>
          <w:szCs w:val="20"/>
          <w:rtl/>
          <w:lang w:bidi="he-IL"/>
        </w:rPr>
        <w:t>ל-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35.5% ביולי - דצמבר 2020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(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עליה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D65139" w:rsidRPr="00950B16">
        <w:rPr>
          <w:rFonts w:ascii="Arial" w:hAnsi="Arial" w:cs="Arial"/>
          <w:sz w:val="20"/>
          <w:szCs w:val="20"/>
          <w:rtl/>
          <w:lang w:bidi="he-IL"/>
        </w:rPr>
        <w:t>ש</w:t>
      </w:r>
      <w:r w:rsidR="00D65139">
        <w:rPr>
          <w:rFonts w:ascii="Arial" w:hAnsi="Arial" w:cs="Arial" w:hint="cs"/>
          <w:sz w:val="20"/>
          <w:szCs w:val="20"/>
          <w:rtl/>
          <w:lang w:bidi="he-IL"/>
        </w:rPr>
        <w:t>א</w:t>
      </w:r>
      <w:r w:rsidR="00D65139" w:rsidRPr="00950B16">
        <w:rPr>
          <w:rFonts w:ascii="Arial" w:hAnsi="Arial" w:cs="Arial"/>
          <w:sz w:val="20"/>
          <w:szCs w:val="20"/>
          <w:rtl/>
          <w:lang w:bidi="he-IL"/>
        </w:rPr>
        <w:t xml:space="preserve">ינה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מובהקת).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בתחנות הרדיו האזורי המשווקות ע"י שפ"א נרשמה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עלייה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 מובהקת </w:t>
      </w:r>
      <w:r>
        <w:rPr>
          <w:rFonts w:ascii="Arial" w:hAnsi="Arial" w:cs="Arial"/>
          <w:sz w:val="20"/>
          <w:szCs w:val="20"/>
          <w:rtl/>
          <w:lang w:bidi="he-IL"/>
        </w:rPr>
        <w:t>בשיעור ההאזנה ל-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 xml:space="preserve">30.5%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במחצית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הראשונה של שנת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2021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  לעומת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27.3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% במחצית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השנייה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לשנת 2020.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עלייה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נרשמה גם לתחנות גל"צ: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38.4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% במחצית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הראשונה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לשנת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2021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בהשוואה ל-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35.6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% במחצית 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השנייה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לשנת 2020 </w:t>
      </w:r>
      <w:r w:rsidRPr="00950B16">
        <w:rPr>
          <w:rFonts w:ascii="Arial" w:hAnsi="Arial" w:cs="Arial"/>
          <w:sz w:val="20"/>
          <w:szCs w:val="20"/>
          <w:rtl/>
          <w:lang w:bidi="he-IL"/>
        </w:rPr>
        <w:t>(</w:t>
      </w:r>
      <w:r w:rsidR="009C0043">
        <w:rPr>
          <w:rFonts w:ascii="Arial" w:hAnsi="Arial" w:cs="Arial" w:hint="cs"/>
          <w:sz w:val="20"/>
          <w:szCs w:val="20"/>
          <w:rtl/>
          <w:lang w:bidi="he-IL"/>
        </w:rPr>
        <w:t>עלייה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 מובהק</w:t>
      </w:r>
      <w:r w:rsidRPr="00950B16">
        <w:rPr>
          <w:rFonts w:ascii="Arial" w:hAnsi="Arial" w:cs="Arial" w:hint="cs"/>
          <w:sz w:val="20"/>
          <w:szCs w:val="20"/>
          <w:rtl/>
          <w:lang w:bidi="he-IL"/>
        </w:rPr>
        <w:t>ת</w:t>
      </w:r>
      <w:r w:rsidRPr="00950B16">
        <w:rPr>
          <w:rFonts w:ascii="Arial" w:hAnsi="Arial" w:cs="Arial"/>
          <w:sz w:val="20"/>
          <w:szCs w:val="20"/>
          <w:rtl/>
          <w:lang w:bidi="he-IL"/>
        </w:rPr>
        <w:t xml:space="preserve">). </w:t>
      </w:r>
    </w:p>
    <w:p w14:paraId="6979B964" w14:textId="77777777" w:rsidR="00FD63D3" w:rsidRDefault="00FD63D3" w:rsidP="00FD63D3">
      <w:pPr>
        <w:bidi/>
        <w:ind w:firstLine="1"/>
        <w:jc w:val="center"/>
        <w:rPr>
          <w:noProof/>
          <w:rtl/>
          <w:lang w:bidi="he-IL"/>
        </w:rPr>
      </w:pPr>
    </w:p>
    <w:p w14:paraId="76619849" w14:textId="1BFBC52E" w:rsidR="0004224A" w:rsidRPr="006534E1" w:rsidRDefault="0004224A" w:rsidP="0004224A">
      <w:pPr>
        <w:bidi/>
        <w:ind w:right="284" w:firstLine="1"/>
        <w:rPr>
          <w:rFonts w:ascii="Arial" w:hAnsi="Arial" w:cs="Arial"/>
          <w:b/>
          <w:bCs/>
          <w:sz w:val="20"/>
          <w:szCs w:val="20"/>
          <w:u w:val="single"/>
          <w:rtl/>
          <w:lang w:bidi="he-IL"/>
        </w:rPr>
      </w:pPr>
      <w:r w:rsidRPr="006534E1">
        <w:rPr>
          <w:rFonts w:ascii="Arial" w:hAnsi="Arial" w:cs="Arial" w:hint="cs"/>
          <w:b/>
          <w:bCs/>
          <w:sz w:val="20"/>
          <w:szCs w:val="20"/>
          <w:u w:val="single"/>
          <w:rtl/>
          <w:lang w:bidi="he-IL"/>
        </w:rPr>
        <w:t>הרגלי צריכה:</w:t>
      </w:r>
    </w:p>
    <w:p w14:paraId="733292AA" w14:textId="77777777" w:rsidR="00302C4D" w:rsidRDefault="00302C4D" w:rsidP="00C0435A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7F175F61" w14:textId="5051F50B" w:rsidR="00FD63D3" w:rsidRPr="006534E1" w:rsidRDefault="00FD63D3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  <w:r w:rsidRPr="006534E1">
        <w:rPr>
          <w:rFonts w:ascii="Arial" w:hAnsi="Arial" w:cs="Arial"/>
          <w:sz w:val="20"/>
          <w:szCs w:val="20"/>
          <w:rtl/>
          <w:lang w:bidi="he-IL"/>
        </w:rPr>
        <w:t>במהלך</w:t>
      </w:r>
      <w:r w:rsidR="00C0435A"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 תקופת הסקר המוצגת</w:t>
      </w:r>
      <w:r w:rsidRPr="006534E1">
        <w:rPr>
          <w:rFonts w:ascii="Arial" w:hAnsi="Arial" w:cs="Arial"/>
          <w:sz w:val="20"/>
          <w:szCs w:val="20"/>
          <w:rtl/>
          <w:lang w:bidi="he-IL"/>
        </w:rPr>
        <w:t xml:space="preserve"> חלו שינויים מהותיים לא רק בתחומי</w:t>
      </w:r>
      <w:r w:rsidR="00C0435A"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 החשיפה למדיה אלא גם בתחומי </w:t>
      </w:r>
      <w:r w:rsidRPr="006534E1">
        <w:rPr>
          <w:rFonts w:ascii="Arial" w:hAnsi="Arial" w:cs="Arial"/>
          <w:sz w:val="20"/>
          <w:szCs w:val="20"/>
          <w:rtl/>
          <w:lang w:bidi="he-IL"/>
        </w:rPr>
        <w:t>הצריכה של מוצרים ושירותים</w:t>
      </w:r>
      <w:r w:rsidR="00C0435A"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 ובעיקר באופן ביצוע הרכישה.</w:t>
      </w:r>
      <w:r w:rsidRPr="006534E1">
        <w:rPr>
          <w:rFonts w:ascii="Arial" w:hAnsi="Arial" w:cs="Arial"/>
          <w:sz w:val="20"/>
          <w:szCs w:val="20"/>
          <w:rtl/>
          <w:lang w:bidi="he-IL"/>
        </w:rPr>
        <w:t xml:space="preserve"> </w:t>
      </w:r>
    </w:p>
    <w:p w14:paraId="64BA24E0" w14:textId="77777777" w:rsidR="00302C4D" w:rsidRDefault="00302C4D" w:rsidP="00302C4D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49C19BE1" w14:textId="763184A2" w:rsidR="00C0435A" w:rsidRPr="006534E1" w:rsidRDefault="00C0435A" w:rsidP="00302C4D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רכישה באמצעות שירותי האון ליין הפכה להיות מרכזית עבור קהלים חדשים שלא נחשפו אליה לפני תקופת הקורונה : </w:t>
      </w:r>
    </w:p>
    <w:p w14:paraId="5FA6DAB9" w14:textId="77777777" w:rsidR="00C0435A" w:rsidRPr="006534E1" w:rsidRDefault="00C0435A" w:rsidP="00C0435A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3607D790" w14:textId="3DB0B11A" w:rsidR="003F24FE" w:rsidRDefault="00C0435A" w:rsidP="00C0435A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  <w:r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56% </w:t>
      </w:r>
      <w:r w:rsidR="00FD63D3" w:rsidRPr="006534E1">
        <w:rPr>
          <w:rFonts w:ascii="Arial" w:hAnsi="Arial" w:cs="Arial"/>
          <w:sz w:val="20"/>
          <w:szCs w:val="20"/>
          <w:rtl/>
          <w:lang w:bidi="he-IL"/>
        </w:rPr>
        <w:t>מקרב הבוגרים בגילאי 18+ הצהירו כי ביצעו</w:t>
      </w:r>
      <w:r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 רכישה אינטרנטית במהלך החודש האחרון בהשוואה ל</w:t>
      </w:r>
      <w:r w:rsidR="00AA4623">
        <w:rPr>
          <w:rFonts w:ascii="Arial" w:hAnsi="Arial" w:cs="Arial" w:hint="cs"/>
          <w:sz w:val="20"/>
          <w:szCs w:val="20"/>
          <w:rtl/>
          <w:lang w:bidi="he-IL"/>
        </w:rPr>
        <w:t>-</w:t>
      </w:r>
      <w:r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47.8% </w:t>
      </w:r>
      <w:r w:rsidR="006534E1" w:rsidRPr="006534E1">
        <w:rPr>
          <w:rFonts w:ascii="Arial" w:hAnsi="Arial" w:cs="Arial" w:hint="cs"/>
          <w:sz w:val="20"/>
          <w:szCs w:val="20"/>
          <w:rtl/>
          <w:lang w:bidi="he-IL"/>
        </w:rPr>
        <w:t>בשנה קודמת</w:t>
      </w:r>
      <w:r w:rsidR="003F24FE">
        <w:rPr>
          <w:rFonts w:ascii="Arial" w:hAnsi="Arial" w:cs="Arial" w:hint="cs"/>
          <w:sz w:val="20"/>
          <w:szCs w:val="20"/>
          <w:rtl/>
          <w:lang w:bidi="he-IL"/>
        </w:rPr>
        <w:t>.</w:t>
      </w:r>
      <w:r w:rsidR="006534E1"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</w:p>
    <w:p w14:paraId="182514D6" w14:textId="77777777" w:rsidR="00302C4D" w:rsidRDefault="00302C4D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20AC41CD" w14:textId="5204AB1B" w:rsidR="00302C4D" w:rsidRDefault="006534E1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  <w:r w:rsidRPr="006534E1">
        <w:rPr>
          <w:rFonts w:ascii="Arial" w:hAnsi="Arial" w:cs="Arial" w:hint="cs"/>
          <w:sz w:val="20"/>
          <w:szCs w:val="20"/>
          <w:rtl/>
          <w:lang w:bidi="he-IL"/>
        </w:rPr>
        <w:t>43% ציינו כי קנו בחודש האחרון וביצעו</w:t>
      </w:r>
      <w:r w:rsidR="00FD63D3" w:rsidRPr="006534E1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3E0739"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מעל 5 רכישות אינטרנטיות </w:t>
      </w:r>
      <w:r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בשנה האחרונה בהשוואה </w:t>
      </w:r>
      <w:r w:rsidR="003F24FE" w:rsidRPr="006534E1">
        <w:rPr>
          <w:rFonts w:ascii="Arial" w:hAnsi="Arial" w:cs="Arial" w:hint="cs"/>
          <w:sz w:val="20"/>
          <w:szCs w:val="20"/>
          <w:rtl/>
          <w:lang w:bidi="he-IL"/>
        </w:rPr>
        <w:t>ל</w:t>
      </w:r>
      <w:r w:rsidR="003F24FE">
        <w:rPr>
          <w:rFonts w:ascii="Arial" w:hAnsi="Arial" w:cs="Arial" w:hint="cs"/>
          <w:sz w:val="20"/>
          <w:szCs w:val="20"/>
          <w:rtl/>
          <w:lang w:bidi="he-IL"/>
        </w:rPr>
        <w:t>-</w:t>
      </w:r>
      <w:r w:rsidRPr="006534E1">
        <w:rPr>
          <w:rFonts w:ascii="Arial" w:hAnsi="Arial" w:cs="Arial" w:hint="cs"/>
          <w:sz w:val="20"/>
          <w:szCs w:val="20"/>
          <w:rtl/>
          <w:lang w:bidi="he-IL"/>
        </w:rPr>
        <w:t>39% בשנה קודמת</w:t>
      </w:r>
      <w:r w:rsidR="008540D3">
        <w:rPr>
          <w:rFonts w:ascii="Arial" w:hAnsi="Arial" w:cs="Arial" w:hint="cs"/>
          <w:sz w:val="20"/>
          <w:szCs w:val="20"/>
          <w:rtl/>
          <w:lang w:bidi="he-IL"/>
        </w:rPr>
        <w:t>.</w:t>
      </w:r>
      <w:r w:rsidRPr="006534E1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</w:p>
    <w:p w14:paraId="4281B0FF" w14:textId="77777777" w:rsidR="00302C4D" w:rsidRDefault="00302C4D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60971997" w14:textId="77777777" w:rsidR="00302C4D" w:rsidRDefault="001D3F95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>בין היתר</w:t>
      </w:r>
      <w:r w:rsidR="00BA4F34">
        <w:rPr>
          <w:rFonts w:ascii="Arial" w:hAnsi="Arial" w:cs="Arial" w:hint="cs"/>
          <w:sz w:val="20"/>
          <w:szCs w:val="20"/>
          <w:rtl/>
          <w:lang w:bidi="he-IL"/>
        </w:rPr>
        <w:t xml:space="preserve"> ניכרת עלייה ברכישות </w:t>
      </w:r>
      <w:r w:rsidR="00DC500C">
        <w:rPr>
          <w:rFonts w:ascii="Arial" w:hAnsi="Arial" w:cs="Arial" w:hint="cs"/>
          <w:sz w:val="20"/>
          <w:szCs w:val="20"/>
          <w:rtl/>
          <w:lang w:bidi="he-IL"/>
        </w:rPr>
        <w:t>און ליין</w:t>
      </w:r>
      <w:r w:rsidR="00BA4F34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772142">
        <w:rPr>
          <w:rFonts w:ascii="Arial" w:hAnsi="Arial" w:cs="Arial" w:hint="cs"/>
          <w:sz w:val="20"/>
          <w:szCs w:val="20"/>
          <w:rtl/>
          <w:lang w:bidi="he-IL"/>
        </w:rPr>
        <w:t>בשנה האחרונה במגוון תחומים:</w:t>
      </w:r>
      <w:r w:rsidR="008802A8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</w:p>
    <w:p w14:paraId="4C7F5F73" w14:textId="77777777" w:rsidR="00302C4D" w:rsidRDefault="001D3F95" w:rsidP="00302C4D">
      <w:pPr>
        <w:pStyle w:val="ListParagraph"/>
        <w:numPr>
          <w:ilvl w:val="0"/>
          <w:numId w:val="4"/>
        </w:numPr>
        <w:bidi/>
        <w:ind w:right="284"/>
        <w:jc w:val="both"/>
        <w:rPr>
          <w:rFonts w:ascii="Arial" w:hAnsi="Arial" w:cs="Arial"/>
          <w:sz w:val="20"/>
          <w:szCs w:val="20"/>
          <w:lang w:bidi="he-IL"/>
        </w:rPr>
      </w:pPr>
      <w:r w:rsidRPr="00302C4D">
        <w:rPr>
          <w:rFonts w:ascii="Arial" w:hAnsi="Arial" w:cs="Arial" w:hint="cs"/>
          <w:sz w:val="20"/>
          <w:szCs w:val="20"/>
          <w:rtl/>
          <w:lang w:bidi="he-IL"/>
        </w:rPr>
        <w:t>באופנה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>:</w:t>
      </w:r>
      <w:r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 עלייה מ-39</w:t>
      </w:r>
      <w:r w:rsidR="00262CB3" w:rsidRPr="00302C4D">
        <w:rPr>
          <w:rFonts w:ascii="Arial" w:hAnsi="Arial" w:cs="Arial" w:hint="cs"/>
          <w:sz w:val="20"/>
          <w:szCs w:val="20"/>
          <w:rtl/>
          <w:lang w:bidi="he-IL"/>
        </w:rPr>
        <w:t>.0</w:t>
      </w:r>
      <w:r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% </w:t>
      </w:r>
      <w:r w:rsidR="00262CB3"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ל-46.9% </w:t>
      </w:r>
    </w:p>
    <w:p w14:paraId="69411CF4" w14:textId="77777777" w:rsidR="00302C4D" w:rsidRDefault="00262CB3" w:rsidP="00302C4D">
      <w:pPr>
        <w:pStyle w:val="ListParagraph"/>
        <w:numPr>
          <w:ilvl w:val="0"/>
          <w:numId w:val="4"/>
        </w:numPr>
        <w:bidi/>
        <w:ind w:right="284"/>
        <w:jc w:val="both"/>
        <w:rPr>
          <w:rFonts w:ascii="Arial" w:hAnsi="Arial" w:cs="Arial"/>
          <w:sz w:val="20"/>
          <w:szCs w:val="20"/>
          <w:lang w:bidi="he-IL"/>
        </w:rPr>
      </w:pPr>
      <w:r w:rsidRPr="00302C4D">
        <w:rPr>
          <w:rFonts w:ascii="Arial" w:hAnsi="Arial" w:cs="Arial" w:hint="cs"/>
          <w:sz w:val="20"/>
          <w:szCs w:val="20"/>
          <w:rtl/>
          <w:lang w:bidi="he-IL"/>
        </w:rPr>
        <w:t>מוצרי חשמל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>:</w:t>
      </w:r>
      <w:r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 עלייה מ-25.3% ל-32.0%</w:t>
      </w:r>
    </w:p>
    <w:p w14:paraId="2A2FCA9F" w14:textId="37A2E613" w:rsidR="00BA4F34" w:rsidRPr="00302C4D" w:rsidRDefault="006F54D9" w:rsidP="00302C4D">
      <w:pPr>
        <w:pStyle w:val="ListParagraph"/>
        <w:numPr>
          <w:ilvl w:val="0"/>
          <w:numId w:val="4"/>
        </w:num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 w:rsidRPr="00302C4D">
        <w:rPr>
          <w:rFonts w:ascii="Arial" w:hAnsi="Arial" w:cs="Arial" w:hint="cs"/>
          <w:sz w:val="20"/>
          <w:szCs w:val="20"/>
          <w:rtl/>
          <w:lang w:bidi="he-IL"/>
        </w:rPr>
        <w:t>רכישת מזון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>:</w:t>
      </w:r>
      <w:r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 עלייה מ-21.8% ל-29.2%</w:t>
      </w:r>
      <w:r w:rsidR="00BA4F34"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</w:p>
    <w:p w14:paraId="58281231" w14:textId="77777777" w:rsidR="00A958C0" w:rsidRDefault="00A958C0" w:rsidP="00A958C0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31F5E17F" w14:textId="429D1C93" w:rsidR="00772142" w:rsidRPr="00302C4D" w:rsidRDefault="00DC500C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 xml:space="preserve">עלייה ניכרת חלה </w:t>
      </w:r>
      <w:r w:rsidR="00A958C0">
        <w:rPr>
          <w:rFonts w:ascii="Arial" w:hAnsi="Arial" w:cs="Arial" w:hint="cs"/>
          <w:sz w:val="20"/>
          <w:szCs w:val="20"/>
          <w:rtl/>
          <w:lang w:bidi="he-IL"/>
        </w:rPr>
        <w:t xml:space="preserve">גם </w:t>
      </w:r>
      <w:r>
        <w:rPr>
          <w:rFonts w:ascii="Arial" w:hAnsi="Arial" w:cs="Arial" w:hint="cs"/>
          <w:sz w:val="20"/>
          <w:szCs w:val="20"/>
          <w:rtl/>
          <w:lang w:bidi="he-IL"/>
        </w:rPr>
        <w:t>בשימוש בסמארטפון במגוון תחומי</w:t>
      </w:r>
      <w:r w:rsidR="00A958C0">
        <w:rPr>
          <w:rFonts w:ascii="Arial" w:hAnsi="Arial" w:cs="Arial" w:hint="cs"/>
          <w:sz w:val="20"/>
          <w:szCs w:val="20"/>
          <w:rtl/>
          <w:lang w:bidi="he-IL"/>
        </w:rPr>
        <w:t xml:space="preserve"> און ליין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 xml:space="preserve">. </w:t>
      </w:r>
      <w:r w:rsidR="00772142">
        <w:rPr>
          <w:rFonts w:ascii="Arial" w:hAnsi="Arial" w:cs="Arial" w:hint="cs"/>
          <w:sz w:val="20"/>
          <w:szCs w:val="20"/>
          <w:rtl/>
          <w:lang w:bidi="he-IL"/>
        </w:rPr>
        <w:t>השימוש ב</w:t>
      </w:r>
      <w:r w:rsidR="008744A0">
        <w:rPr>
          <w:rFonts w:ascii="Arial" w:hAnsi="Arial" w:cs="Arial" w:hint="cs"/>
          <w:sz w:val="20"/>
          <w:szCs w:val="20"/>
          <w:rtl/>
          <w:lang w:bidi="he-IL"/>
        </w:rPr>
        <w:t>ס</w:t>
      </w:r>
      <w:r w:rsidR="00772142">
        <w:rPr>
          <w:rFonts w:ascii="Arial" w:hAnsi="Arial" w:cs="Arial" w:hint="cs"/>
          <w:sz w:val="20"/>
          <w:szCs w:val="20"/>
          <w:rtl/>
          <w:lang w:bidi="he-IL"/>
        </w:rPr>
        <w:t>מ</w:t>
      </w:r>
      <w:r w:rsidR="008802A8">
        <w:rPr>
          <w:rFonts w:ascii="Arial" w:hAnsi="Arial" w:cs="Arial" w:hint="cs"/>
          <w:sz w:val="20"/>
          <w:szCs w:val="20"/>
          <w:rtl/>
          <w:lang w:bidi="he-IL"/>
        </w:rPr>
        <w:t>א</w:t>
      </w:r>
      <w:r w:rsidR="00772142">
        <w:rPr>
          <w:rFonts w:ascii="Arial" w:hAnsi="Arial" w:cs="Arial" w:hint="cs"/>
          <w:sz w:val="20"/>
          <w:szCs w:val="20"/>
          <w:rtl/>
          <w:lang w:bidi="he-IL"/>
        </w:rPr>
        <w:t xml:space="preserve">רטפון לצורך שימוש </w:t>
      </w:r>
      <w:r w:rsidR="00A958C0" w:rsidRPr="000E0ADC">
        <w:rPr>
          <w:rFonts w:ascii="Arial" w:hAnsi="Arial" w:cs="Arial" w:hint="cs"/>
          <w:sz w:val="20"/>
          <w:szCs w:val="20"/>
          <w:rtl/>
          <w:lang w:bidi="he-IL"/>
        </w:rPr>
        <w:t>ברשתות</w:t>
      </w:r>
      <w:r w:rsidR="00A958C0" w:rsidRPr="000E0AD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A958C0" w:rsidRPr="000E0ADC">
        <w:rPr>
          <w:rFonts w:ascii="Arial" w:hAnsi="Arial" w:cs="Arial" w:hint="cs"/>
          <w:sz w:val="20"/>
          <w:szCs w:val="20"/>
          <w:rtl/>
          <w:lang w:bidi="he-IL"/>
        </w:rPr>
        <w:t>החברתיות</w:t>
      </w:r>
      <w:r w:rsidR="00A958C0" w:rsidRPr="000E0AD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772142">
        <w:rPr>
          <w:rFonts w:ascii="Arial" w:hAnsi="Arial" w:cs="Arial" w:hint="cs"/>
          <w:sz w:val="20"/>
          <w:szCs w:val="20"/>
          <w:rtl/>
          <w:lang w:bidi="he-IL"/>
        </w:rPr>
        <w:t>עלה מ-52.4% ל-</w:t>
      </w:r>
      <w:r w:rsidR="00A958C0" w:rsidRPr="000E0ADC">
        <w:rPr>
          <w:rFonts w:ascii="Arial" w:hAnsi="Arial" w:cs="Arial"/>
          <w:sz w:val="20"/>
          <w:szCs w:val="20"/>
          <w:rtl/>
          <w:lang w:bidi="he-IL"/>
        </w:rPr>
        <w:t>57.9</w:t>
      </w:r>
      <w:r w:rsidR="00772142" w:rsidRPr="000E0ADC">
        <w:rPr>
          <w:rFonts w:ascii="Arial" w:hAnsi="Arial" w:cs="Arial"/>
          <w:sz w:val="20"/>
          <w:szCs w:val="20"/>
          <w:rtl/>
          <w:lang w:bidi="he-IL"/>
        </w:rPr>
        <w:t>%</w:t>
      </w:r>
      <w:r w:rsidR="00772142">
        <w:rPr>
          <w:rFonts w:ascii="Arial" w:hAnsi="Arial" w:cs="Arial" w:hint="cs"/>
          <w:sz w:val="20"/>
          <w:szCs w:val="20"/>
          <w:rtl/>
          <w:lang w:bidi="he-IL"/>
        </w:rPr>
        <w:t>.</w:t>
      </w:r>
      <w:r w:rsidR="00772142" w:rsidRPr="000E0ADC">
        <w:rPr>
          <w:rFonts w:ascii="Arial" w:hAnsi="Arial" w:cs="Arial"/>
          <w:sz w:val="20"/>
          <w:szCs w:val="20"/>
          <w:rtl/>
          <w:lang w:bidi="he-IL"/>
        </w:rPr>
        <w:t xml:space="preserve"> </w:t>
      </w:r>
      <w:r w:rsidR="00772142"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השתתפות בשיחות וידאו </w:t>
      </w:r>
      <w:r w:rsidR="00302C4D">
        <w:rPr>
          <w:rFonts w:ascii="Arial" w:hAnsi="Arial" w:cs="Arial" w:hint="cs"/>
          <w:sz w:val="20"/>
          <w:szCs w:val="20"/>
          <w:rtl/>
          <w:lang w:bidi="he-IL"/>
        </w:rPr>
        <w:t xml:space="preserve">באמצעות הטלפון </w:t>
      </w:r>
      <w:r w:rsidR="00772142" w:rsidRPr="00302C4D">
        <w:rPr>
          <w:rFonts w:ascii="Arial" w:hAnsi="Arial" w:cs="Arial" w:hint="cs"/>
          <w:sz w:val="20"/>
          <w:szCs w:val="20"/>
          <w:rtl/>
          <w:lang w:bidi="he-IL"/>
        </w:rPr>
        <w:t>על</w:t>
      </w:r>
      <w:r w:rsidR="008802A8" w:rsidRPr="00302C4D">
        <w:rPr>
          <w:rFonts w:ascii="Arial" w:hAnsi="Arial" w:cs="Arial" w:hint="cs"/>
          <w:sz w:val="20"/>
          <w:szCs w:val="20"/>
          <w:rtl/>
          <w:lang w:bidi="he-IL"/>
        </w:rPr>
        <w:t>תה</w:t>
      </w:r>
      <w:r w:rsidR="00772142" w:rsidRPr="00302C4D">
        <w:rPr>
          <w:rFonts w:ascii="Arial" w:hAnsi="Arial" w:cs="Arial" w:hint="cs"/>
          <w:sz w:val="20"/>
          <w:szCs w:val="20"/>
          <w:rtl/>
          <w:lang w:bidi="he-IL"/>
        </w:rPr>
        <w:t xml:space="preserve"> מ-27.9% ל-</w:t>
      </w:r>
      <w:r w:rsidR="00772142" w:rsidRPr="00302C4D">
        <w:rPr>
          <w:rFonts w:ascii="Arial" w:hAnsi="Arial" w:cs="Arial"/>
          <w:sz w:val="20"/>
          <w:szCs w:val="20"/>
          <w:rtl/>
          <w:lang w:bidi="he-IL"/>
        </w:rPr>
        <w:t>42.0%</w:t>
      </w:r>
    </w:p>
    <w:p w14:paraId="190D029D" w14:textId="205DFE2F" w:rsidR="00FD63D3" w:rsidRPr="00DC500C" w:rsidRDefault="00A958C0" w:rsidP="00302C4D">
      <w:pPr>
        <w:pStyle w:val="ListParagraph"/>
        <w:bidi/>
        <w:ind w:left="361"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 w:rsidRPr="000E0ADC">
        <w:rPr>
          <w:rFonts w:ascii="Arial" w:hAnsi="Arial" w:cs="Arial"/>
          <w:sz w:val="20"/>
          <w:szCs w:val="20"/>
          <w:rtl/>
          <w:lang w:bidi="he-IL"/>
        </w:rPr>
        <w:t xml:space="preserve"> </w:t>
      </w:r>
    </w:p>
    <w:p w14:paraId="645293F4" w14:textId="551245CD" w:rsidR="00A958C0" w:rsidRDefault="00772142" w:rsidP="00BA4F34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 xml:space="preserve">בנוסף </w:t>
      </w:r>
      <w:r w:rsidR="00A958C0">
        <w:rPr>
          <w:rFonts w:ascii="Arial" w:hAnsi="Arial" w:cs="Arial" w:hint="cs"/>
          <w:sz w:val="20"/>
          <w:szCs w:val="20"/>
          <w:rtl/>
          <w:lang w:bidi="he-IL"/>
        </w:rPr>
        <w:t xml:space="preserve">עלייה ניכרת חלה בשימוש </w:t>
      </w:r>
      <w:r w:rsidR="006D61A1">
        <w:rPr>
          <w:rFonts w:ascii="Arial" w:hAnsi="Arial" w:cs="Arial" w:hint="cs"/>
          <w:sz w:val="20"/>
          <w:szCs w:val="20"/>
          <w:rtl/>
          <w:lang w:bidi="he-IL"/>
        </w:rPr>
        <w:t>בשיעורי האזנה ל</w:t>
      </w:r>
      <w:r w:rsidR="00A958C0">
        <w:rPr>
          <w:rFonts w:ascii="Arial" w:hAnsi="Arial" w:cs="Arial" w:hint="cs"/>
          <w:sz w:val="20"/>
          <w:szCs w:val="20"/>
          <w:rtl/>
          <w:lang w:bidi="he-IL"/>
        </w:rPr>
        <w:t xml:space="preserve">מוזיקה </w:t>
      </w:r>
      <w:r w:rsidR="006D61A1">
        <w:rPr>
          <w:rFonts w:ascii="Arial" w:hAnsi="Arial" w:cs="Arial" w:hint="cs"/>
          <w:sz w:val="20"/>
          <w:szCs w:val="20"/>
          <w:rtl/>
          <w:lang w:bidi="he-IL"/>
        </w:rPr>
        <w:t xml:space="preserve">בשירות סטרימינג </w:t>
      </w:r>
      <w:r>
        <w:rPr>
          <w:rFonts w:ascii="Arial" w:hAnsi="Arial" w:cs="Arial" w:hint="cs"/>
          <w:sz w:val="20"/>
          <w:szCs w:val="20"/>
          <w:rtl/>
          <w:lang w:bidi="he-IL"/>
        </w:rPr>
        <w:t xml:space="preserve">כגון </w:t>
      </w:r>
      <w:r w:rsidR="006D61A1">
        <w:rPr>
          <w:rFonts w:ascii="Arial" w:hAnsi="Arial" w:cs="Arial" w:hint="cs"/>
          <w:sz w:val="20"/>
          <w:szCs w:val="20"/>
          <w:rtl/>
          <w:lang w:bidi="he-IL"/>
        </w:rPr>
        <w:t>אפל מיוזיק וספוטיפי</w:t>
      </w:r>
      <w:r>
        <w:rPr>
          <w:rFonts w:ascii="Arial" w:hAnsi="Arial" w:cs="Arial" w:hint="cs"/>
          <w:sz w:val="20"/>
          <w:szCs w:val="20"/>
          <w:rtl/>
          <w:lang w:bidi="he-IL"/>
        </w:rPr>
        <w:t xml:space="preserve"> ל-</w:t>
      </w:r>
      <w:r w:rsidR="006D61A1">
        <w:rPr>
          <w:rFonts w:ascii="Arial" w:hAnsi="Arial" w:cs="Arial" w:hint="cs"/>
          <w:sz w:val="20"/>
          <w:szCs w:val="20"/>
          <w:rtl/>
          <w:lang w:bidi="he-IL"/>
        </w:rPr>
        <w:t xml:space="preserve">27.2% </w:t>
      </w:r>
      <w:r>
        <w:rPr>
          <w:rFonts w:ascii="Arial" w:hAnsi="Arial" w:cs="Arial" w:hint="cs"/>
          <w:sz w:val="20"/>
          <w:szCs w:val="20"/>
          <w:rtl/>
          <w:lang w:bidi="he-IL"/>
        </w:rPr>
        <w:t>מ-20.5% לפני שנה.</w:t>
      </w:r>
    </w:p>
    <w:p w14:paraId="2C75C64C" w14:textId="77777777" w:rsidR="006D61A1" w:rsidRDefault="006D61A1" w:rsidP="00A958C0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53F437CA" w14:textId="347A8A64" w:rsidR="003E0CA7" w:rsidRPr="00DC500C" w:rsidRDefault="006D61A1" w:rsidP="006D61A1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 w:hint="cs"/>
          <w:sz w:val="20"/>
          <w:szCs w:val="20"/>
          <w:rtl/>
          <w:lang w:bidi="he-IL"/>
        </w:rPr>
        <w:t xml:space="preserve">לעומת זאת </w:t>
      </w:r>
      <w:r w:rsidR="00C76C80">
        <w:rPr>
          <w:rFonts w:ascii="Arial" w:hAnsi="Arial" w:cs="Arial" w:hint="cs"/>
          <w:sz w:val="20"/>
          <w:szCs w:val="20"/>
          <w:rtl/>
          <w:lang w:bidi="he-IL"/>
        </w:rPr>
        <w:t>ובצורה לא מפתיעה</w:t>
      </w:r>
      <w:r>
        <w:rPr>
          <w:rFonts w:ascii="Arial" w:hAnsi="Arial" w:cs="Arial" w:hint="cs"/>
          <w:sz w:val="20"/>
          <w:szCs w:val="20"/>
          <w:rtl/>
          <w:lang w:bidi="he-IL"/>
        </w:rPr>
        <w:t xml:space="preserve">, </w:t>
      </w:r>
      <w:r w:rsidR="00BA4F34" w:rsidRPr="00DC500C">
        <w:rPr>
          <w:rFonts w:ascii="Arial" w:hAnsi="Arial" w:cs="Arial" w:hint="cs"/>
          <w:sz w:val="20"/>
          <w:szCs w:val="20"/>
          <w:rtl/>
          <w:lang w:bidi="he-IL"/>
        </w:rPr>
        <w:t>אחוז האוכלוסייה</w:t>
      </w:r>
      <w:r w:rsidR="006534E1" w:rsidRPr="00DC500C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 w:rsidR="00BA4F34" w:rsidRPr="00DC500C">
        <w:rPr>
          <w:rFonts w:ascii="Arial" w:hAnsi="Arial" w:cs="Arial" w:hint="cs"/>
          <w:sz w:val="20"/>
          <w:szCs w:val="20"/>
          <w:rtl/>
          <w:lang w:bidi="he-IL"/>
        </w:rPr>
        <w:t xml:space="preserve">שדיווחה על יציאה </w:t>
      </w:r>
      <w:r w:rsidR="006534E1" w:rsidRPr="00DC500C">
        <w:rPr>
          <w:rFonts w:ascii="Arial" w:hAnsi="Arial" w:cs="Arial" w:hint="cs"/>
          <w:sz w:val="20"/>
          <w:szCs w:val="20"/>
          <w:rtl/>
          <w:lang w:bidi="he-IL"/>
        </w:rPr>
        <w:t xml:space="preserve">לחופשה בחו"ל </w:t>
      </w:r>
      <w:r w:rsidR="00C76C80">
        <w:rPr>
          <w:rFonts w:ascii="Arial" w:hAnsi="Arial" w:cs="Arial" w:hint="cs"/>
          <w:sz w:val="20"/>
          <w:szCs w:val="20"/>
          <w:rtl/>
          <w:lang w:bidi="he-IL"/>
        </w:rPr>
        <w:t xml:space="preserve">בשנה האחרונה, </w:t>
      </w:r>
      <w:r w:rsidR="006534E1" w:rsidRPr="00DC500C">
        <w:rPr>
          <w:rFonts w:ascii="Arial" w:hAnsi="Arial" w:cs="Arial" w:hint="cs"/>
          <w:sz w:val="20"/>
          <w:szCs w:val="20"/>
          <w:rtl/>
          <w:lang w:bidi="he-IL"/>
        </w:rPr>
        <w:t>ירד</w:t>
      </w:r>
      <w:r w:rsidR="00BA4F34" w:rsidRPr="00DC500C">
        <w:rPr>
          <w:rFonts w:ascii="Arial" w:hAnsi="Arial" w:cs="Arial" w:hint="cs"/>
          <w:sz w:val="20"/>
          <w:szCs w:val="20"/>
          <w:rtl/>
          <w:lang w:bidi="he-IL"/>
        </w:rPr>
        <w:t>ה</w:t>
      </w:r>
      <w:r w:rsidR="006534E1" w:rsidRPr="00DC500C">
        <w:rPr>
          <w:rFonts w:ascii="Arial" w:hAnsi="Arial" w:cs="Arial" w:hint="cs"/>
          <w:sz w:val="20"/>
          <w:szCs w:val="20"/>
          <w:rtl/>
          <w:lang w:bidi="he-IL"/>
        </w:rPr>
        <w:t xml:space="preserve"> כצפוי </w:t>
      </w:r>
      <w:r w:rsidR="00C76C80" w:rsidRPr="00DC500C">
        <w:rPr>
          <w:rFonts w:ascii="Arial" w:hAnsi="Arial" w:cs="Arial" w:hint="cs"/>
          <w:sz w:val="20"/>
          <w:szCs w:val="20"/>
          <w:rtl/>
          <w:lang w:bidi="he-IL"/>
        </w:rPr>
        <w:t>מ</w:t>
      </w:r>
      <w:r w:rsidR="00C76C80">
        <w:rPr>
          <w:rFonts w:ascii="Arial" w:hAnsi="Arial" w:cs="Arial" w:hint="cs"/>
          <w:sz w:val="20"/>
          <w:szCs w:val="20"/>
          <w:rtl/>
          <w:lang w:bidi="he-IL"/>
        </w:rPr>
        <w:t>-</w:t>
      </w:r>
      <w:r w:rsidR="006534E1" w:rsidRPr="00DC500C">
        <w:rPr>
          <w:rFonts w:ascii="Arial" w:hAnsi="Arial" w:cs="Arial" w:hint="cs"/>
          <w:sz w:val="20"/>
          <w:szCs w:val="20"/>
          <w:rtl/>
          <w:lang w:bidi="he-IL"/>
        </w:rPr>
        <w:t xml:space="preserve">61.0% </w:t>
      </w:r>
      <w:r w:rsidR="00C76C80" w:rsidRPr="00DC500C">
        <w:rPr>
          <w:rFonts w:ascii="Arial" w:hAnsi="Arial" w:cs="Arial" w:hint="cs"/>
          <w:sz w:val="20"/>
          <w:szCs w:val="20"/>
          <w:rtl/>
          <w:lang w:bidi="he-IL"/>
        </w:rPr>
        <w:t>ל</w:t>
      </w:r>
      <w:r w:rsidR="00C76C80">
        <w:rPr>
          <w:rFonts w:ascii="Arial" w:hAnsi="Arial" w:cs="Arial" w:hint="cs"/>
          <w:sz w:val="20"/>
          <w:szCs w:val="20"/>
          <w:rtl/>
          <w:lang w:bidi="he-IL"/>
        </w:rPr>
        <w:t>-</w:t>
      </w:r>
      <w:r w:rsidR="006534E1" w:rsidRPr="00DC500C">
        <w:rPr>
          <w:rFonts w:ascii="Arial" w:hAnsi="Arial" w:cs="Arial" w:hint="cs"/>
          <w:sz w:val="20"/>
          <w:szCs w:val="20"/>
          <w:rtl/>
          <w:lang w:bidi="he-IL"/>
        </w:rPr>
        <w:t xml:space="preserve">30.5% </w:t>
      </w:r>
      <w:r w:rsidR="00C76C80">
        <w:rPr>
          <w:rFonts w:ascii="Arial" w:hAnsi="Arial" w:cs="Arial" w:hint="cs"/>
          <w:sz w:val="20"/>
          <w:szCs w:val="20"/>
          <w:rtl/>
          <w:lang w:bidi="he-IL"/>
        </w:rPr>
        <w:t>בשנה הקודמת.</w:t>
      </w:r>
    </w:p>
    <w:p w14:paraId="118EFAFE" w14:textId="353F8A83" w:rsidR="00BA4F34" w:rsidRPr="00DC500C" w:rsidRDefault="00BA4F34" w:rsidP="00BA4F34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61B18BD2" w14:textId="734DD506" w:rsidR="00BA4F34" w:rsidRDefault="00BA4F34" w:rsidP="00BA4F34">
      <w:pPr>
        <w:bidi/>
        <w:ind w:right="284"/>
        <w:jc w:val="both"/>
        <w:rPr>
          <w:rFonts w:ascii="Arial" w:hAnsi="Arial" w:cs="Arial"/>
          <w:color w:val="FF0000"/>
          <w:sz w:val="20"/>
          <w:szCs w:val="20"/>
          <w:rtl/>
          <w:lang w:bidi="he-IL"/>
        </w:rPr>
      </w:pPr>
    </w:p>
    <w:p w14:paraId="63D64BEA" w14:textId="77777777" w:rsidR="00BA4F34" w:rsidRDefault="00BA4F34" w:rsidP="00BA4F34">
      <w:pPr>
        <w:bidi/>
        <w:ind w:right="284"/>
        <w:jc w:val="both"/>
        <w:rPr>
          <w:rFonts w:ascii="Arial" w:hAnsi="Arial" w:cs="Arial"/>
          <w:color w:val="FF0000"/>
          <w:sz w:val="20"/>
          <w:szCs w:val="20"/>
          <w:rtl/>
          <w:lang w:bidi="he-IL"/>
        </w:rPr>
      </w:pPr>
    </w:p>
    <w:p w14:paraId="7E56C194" w14:textId="77777777" w:rsidR="00BA4F34" w:rsidRDefault="00BA4F34" w:rsidP="00BA4F34">
      <w:pPr>
        <w:bidi/>
        <w:ind w:right="284"/>
        <w:jc w:val="both"/>
        <w:rPr>
          <w:rFonts w:ascii="Arial" w:hAnsi="Arial" w:cs="Arial"/>
          <w:color w:val="FF0000"/>
          <w:sz w:val="20"/>
          <w:szCs w:val="20"/>
          <w:rtl/>
          <w:lang w:bidi="he-IL"/>
        </w:rPr>
      </w:pPr>
    </w:p>
    <w:p w14:paraId="77CD2387" w14:textId="13D8E49D" w:rsidR="00BA4F34" w:rsidRDefault="00BA4F34" w:rsidP="00BA4F34">
      <w:pPr>
        <w:bidi/>
        <w:ind w:right="284"/>
        <w:jc w:val="both"/>
        <w:rPr>
          <w:rFonts w:ascii="Arial" w:hAnsi="Arial" w:cs="Arial"/>
          <w:color w:val="FF0000"/>
          <w:sz w:val="20"/>
          <w:szCs w:val="20"/>
          <w:rtl/>
          <w:lang w:bidi="he-IL"/>
        </w:rPr>
      </w:pPr>
    </w:p>
    <w:p w14:paraId="7DAE3061" w14:textId="77777777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760CAF57" w14:textId="77777777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>מצ</w:t>
      </w:r>
      <w:r>
        <w:rPr>
          <w:rFonts w:ascii="Arial" w:hAnsi="Arial" w:cs="Arial"/>
          <w:sz w:val="20"/>
          <w:szCs w:val="20"/>
          <w:rtl/>
        </w:rPr>
        <w:t>"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 קובץ </w:t>
      </w:r>
      <w:r>
        <w:rPr>
          <w:rFonts w:ascii="Arial" w:hAnsi="Arial" w:cs="Arial"/>
          <w:sz w:val="20"/>
          <w:szCs w:val="20"/>
        </w:rPr>
        <w:t>EXCEL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המכיל </w:t>
      </w:r>
      <w:r>
        <w:rPr>
          <w:rFonts w:ascii="Arial" w:hAnsi="Arial" w:cs="Arial"/>
          <w:b/>
          <w:bCs/>
          <w:sz w:val="20"/>
          <w:szCs w:val="20"/>
          <w:rtl/>
          <w:lang w:bidi="he-IL"/>
        </w:rPr>
        <w:t xml:space="preserve">2 גיליונות נפרדים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המפרטים את שיעורי החשיפה והאזנה - הראשון מפרט את נתוני החשיפה לעיתונות והשני את שיעורי ההאזנה לרדיו. </w:t>
      </w:r>
    </w:p>
    <w:p w14:paraId="5FAF92D7" w14:textId="77777777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</w:p>
    <w:p w14:paraId="6DA13438" w14:textId="05FD7AE2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כל טבלה מציגה </w:t>
      </w:r>
      <w:r>
        <w:rPr>
          <w:rFonts w:ascii="Arial" w:hAnsi="Arial" w:cs="Arial"/>
          <w:sz w:val="20"/>
          <w:szCs w:val="20"/>
          <w:rtl/>
        </w:rPr>
        <w:t xml:space="preserve">2 </w:t>
      </w:r>
      <w:r>
        <w:rPr>
          <w:rFonts w:ascii="Arial" w:hAnsi="Arial" w:cs="Arial"/>
          <w:sz w:val="20"/>
          <w:szCs w:val="20"/>
          <w:rtl/>
          <w:lang w:bidi="he-IL"/>
        </w:rPr>
        <w:t>חתכים</w:t>
      </w:r>
      <w:r>
        <w:rPr>
          <w:rFonts w:ascii="Arial" w:hAnsi="Arial" w:cs="Arial"/>
          <w:sz w:val="20"/>
          <w:szCs w:val="20"/>
          <w:rtl/>
        </w:rPr>
        <w:t xml:space="preserve">: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נתון שנתי לתקופה 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יולי 2020 </w:t>
      </w:r>
      <w:r w:rsidR="007771DF">
        <w:rPr>
          <w:rFonts w:ascii="Arial" w:hAnsi="Arial" w:cs="Arial"/>
          <w:sz w:val="20"/>
          <w:szCs w:val="20"/>
          <w:rtl/>
          <w:lang w:bidi="he-IL"/>
        </w:rPr>
        <w:t>–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 יוני 2021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בהשוואה לתקופה קודמת 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יולי 2019 </w:t>
      </w:r>
      <w:r w:rsidR="007771DF">
        <w:rPr>
          <w:rFonts w:ascii="Arial" w:hAnsi="Arial" w:cs="Arial"/>
          <w:sz w:val="20"/>
          <w:szCs w:val="20"/>
          <w:rtl/>
          <w:lang w:bidi="he-IL"/>
        </w:rPr>
        <w:t>–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 יוני 2020 </w:t>
      </w:r>
    </w:p>
    <w:p w14:paraId="5C5D3AAF" w14:textId="79879147" w:rsidR="00FD63D3" w:rsidRDefault="00FD63D3" w:rsidP="00FD63D3">
      <w:pPr>
        <w:bidi/>
        <w:ind w:right="284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ואת נתוני הגל האחרון בחיתוך </w:t>
      </w:r>
      <w:r>
        <w:rPr>
          <w:rFonts w:ascii="Arial" w:hAnsi="Arial" w:cs="Arial"/>
          <w:sz w:val="20"/>
          <w:szCs w:val="20"/>
          <w:rtl/>
        </w:rPr>
        <w:t>"</w:t>
      </w:r>
      <w:r>
        <w:rPr>
          <w:rFonts w:ascii="Arial" w:hAnsi="Arial" w:cs="Arial"/>
          <w:sz w:val="20"/>
          <w:szCs w:val="20"/>
          <w:rtl/>
          <w:lang w:bidi="he-IL"/>
        </w:rPr>
        <w:t>חצי שנתי</w:t>
      </w:r>
      <w:r>
        <w:rPr>
          <w:rFonts w:ascii="Arial" w:hAnsi="Arial" w:cs="Arial"/>
          <w:sz w:val="20"/>
          <w:szCs w:val="20"/>
          <w:rtl/>
        </w:rPr>
        <w:t xml:space="preserve">":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יולי-דצמבר 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2020 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וינואר </w:t>
      </w:r>
      <w:r w:rsidR="007771DF">
        <w:rPr>
          <w:rFonts w:ascii="Arial" w:hAnsi="Arial" w:cs="Arial"/>
          <w:sz w:val="20"/>
          <w:szCs w:val="20"/>
          <w:rtl/>
          <w:lang w:bidi="he-IL"/>
        </w:rPr>
        <w:t>–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 xml:space="preserve"> יוני  2021 </w:t>
      </w:r>
      <w:r>
        <w:rPr>
          <w:rFonts w:ascii="Arial" w:hAnsi="Arial" w:cs="Arial"/>
          <w:sz w:val="20"/>
          <w:szCs w:val="20"/>
          <w:rtl/>
          <w:lang w:bidi="he-IL"/>
        </w:rPr>
        <w:t>בהשוואה לשלושת החציונים הקודמים</w:t>
      </w:r>
      <w:r>
        <w:rPr>
          <w:rFonts w:ascii="Arial" w:hAnsi="Arial" w:cs="Arial"/>
          <w:sz w:val="20"/>
          <w:szCs w:val="20"/>
          <w:rtl/>
        </w:rPr>
        <w:t>.</w:t>
      </w:r>
    </w:p>
    <w:p w14:paraId="7FA12C9A" w14:textId="77777777" w:rsidR="00FD63D3" w:rsidRDefault="00FD63D3" w:rsidP="00FD63D3">
      <w:pPr>
        <w:bidi/>
        <w:ind w:left="142" w:right="284" w:firstLine="1"/>
        <w:jc w:val="both"/>
        <w:rPr>
          <w:rFonts w:ascii="Arial" w:hAnsi="Arial" w:cs="Arial"/>
          <w:sz w:val="16"/>
          <w:szCs w:val="16"/>
          <w:rtl/>
          <w:lang w:bidi="he-IL"/>
        </w:rPr>
      </w:pPr>
    </w:p>
    <w:p w14:paraId="653918C3" w14:textId="77777777" w:rsidR="00FD63D3" w:rsidRDefault="00FD63D3" w:rsidP="00FD63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284" w:right="142"/>
        <w:rPr>
          <w:rFonts w:ascii="Arial" w:hAnsi="Arial" w:cs="Arial"/>
          <w:b/>
          <w:bCs/>
          <w:sz w:val="18"/>
          <w:szCs w:val="18"/>
          <w:rtl/>
        </w:rPr>
      </w:pPr>
      <w:r>
        <w:rPr>
          <w:rFonts w:ascii="Arial" w:hAnsi="Arial" w:cs="Arial"/>
          <w:b/>
          <w:bCs/>
          <w:sz w:val="18"/>
          <w:szCs w:val="18"/>
          <w:rtl/>
          <w:lang w:bidi="he-IL"/>
        </w:rPr>
        <w:t>לתשומת לבכם</w:t>
      </w:r>
      <w:r>
        <w:rPr>
          <w:rFonts w:ascii="Arial" w:hAnsi="Arial" w:cs="Arial"/>
          <w:b/>
          <w:bCs/>
          <w:sz w:val="18"/>
          <w:szCs w:val="18"/>
          <w:rtl/>
        </w:rPr>
        <w:t xml:space="preserve">, </w:t>
      </w:r>
      <w:r>
        <w:rPr>
          <w:rFonts w:ascii="Arial" w:hAnsi="Arial" w:cs="Arial"/>
          <w:b/>
          <w:bCs/>
          <w:sz w:val="18"/>
          <w:szCs w:val="18"/>
          <w:rtl/>
          <w:lang w:bidi="he-IL"/>
        </w:rPr>
        <w:t xml:space="preserve">הנתונים המפורטים בטבלאות המצורפת למסמך זה </w:t>
      </w:r>
      <w:r>
        <w:rPr>
          <w:rFonts w:ascii="Arial" w:hAnsi="Arial" w:cs="Arial"/>
          <w:b/>
          <w:bCs/>
          <w:sz w:val="18"/>
          <w:szCs w:val="18"/>
          <w:rtl/>
        </w:rPr>
        <w:t>,</w:t>
      </w:r>
      <w:r>
        <w:rPr>
          <w:rFonts w:ascii="Arial" w:hAnsi="Arial" w:cs="Arial"/>
          <w:b/>
          <w:bCs/>
          <w:sz w:val="18"/>
          <w:szCs w:val="18"/>
          <w:rtl/>
          <w:lang w:bidi="he-IL"/>
        </w:rPr>
        <w:t xml:space="preserve"> הינם על בסיס מדגם סטטיסטי</w:t>
      </w:r>
      <w:r>
        <w:rPr>
          <w:rFonts w:ascii="Arial" w:hAnsi="Arial" w:cs="Arial"/>
          <w:b/>
          <w:bCs/>
          <w:sz w:val="18"/>
          <w:szCs w:val="18"/>
          <w:rtl/>
        </w:rPr>
        <w:t xml:space="preserve">. </w:t>
      </w:r>
    </w:p>
    <w:p w14:paraId="5A77E4C1" w14:textId="3CB574B3" w:rsidR="00FD63D3" w:rsidRDefault="00FD63D3" w:rsidP="00FD63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284" w:right="142"/>
        <w:rPr>
          <w:rFonts w:ascii="Arial" w:hAnsi="Arial" w:cs="Arial"/>
          <w:b/>
          <w:bCs/>
          <w:sz w:val="18"/>
          <w:szCs w:val="18"/>
          <w:rtl/>
        </w:rPr>
      </w:pPr>
      <w:r>
        <w:rPr>
          <w:rFonts w:ascii="Arial" w:hAnsi="Arial" w:cs="Arial"/>
          <w:b/>
          <w:bCs/>
          <w:sz w:val="18"/>
          <w:szCs w:val="18"/>
          <w:rtl/>
          <w:lang w:bidi="he-IL"/>
        </w:rPr>
        <w:t>דהי</w:t>
      </w:r>
      <w:r w:rsidR="000B4BFC">
        <w:rPr>
          <w:rFonts w:ascii="Arial" w:hAnsi="Arial" w:cs="Arial" w:hint="cs"/>
          <w:b/>
          <w:bCs/>
          <w:sz w:val="18"/>
          <w:szCs w:val="18"/>
          <w:rtl/>
          <w:lang w:bidi="he-IL"/>
        </w:rPr>
        <w:t>י</w:t>
      </w:r>
      <w:r>
        <w:rPr>
          <w:rFonts w:ascii="Arial" w:hAnsi="Arial" w:cs="Arial"/>
          <w:b/>
          <w:bCs/>
          <w:sz w:val="18"/>
          <w:szCs w:val="18"/>
          <w:rtl/>
          <w:lang w:bidi="he-IL"/>
        </w:rPr>
        <w:t xml:space="preserve">נו יש להתייחס לטבלה במלואה כולל העמודות המציגות את טווח הסטייה הסטטיסטית </w:t>
      </w:r>
      <w:r>
        <w:rPr>
          <w:rFonts w:ascii="Arial" w:hAnsi="Arial" w:cs="Arial"/>
          <w:b/>
          <w:bCs/>
          <w:sz w:val="18"/>
          <w:szCs w:val="18"/>
          <w:rtl/>
        </w:rPr>
        <w:t>[</w:t>
      </w:r>
      <w:r>
        <w:rPr>
          <w:rFonts w:ascii="Arial" w:hAnsi="Arial" w:cs="Arial"/>
          <w:b/>
          <w:bCs/>
          <w:sz w:val="18"/>
          <w:szCs w:val="18"/>
          <w:rtl/>
          <w:lang w:bidi="he-IL"/>
        </w:rPr>
        <w:t>רווח בר סמך</w:t>
      </w:r>
      <w:r>
        <w:rPr>
          <w:rFonts w:ascii="Arial" w:hAnsi="Arial" w:cs="Arial"/>
          <w:b/>
          <w:bCs/>
          <w:sz w:val="18"/>
          <w:szCs w:val="18"/>
          <w:rtl/>
        </w:rPr>
        <w:t xml:space="preserve">]. </w:t>
      </w:r>
    </w:p>
    <w:p w14:paraId="59D13B4C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b/>
          <w:bCs/>
          <w:sz w:val="20"/>
          <w:szCs w:val="20"/>
          <w:rtl/>
          <w:lang w:bidi="he-IL"/>
        </w:rPr>
      </w:pPr>
    </w:p>
    <w:p w14:paraId="74CF6FDF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b/>
          <w:bCs/>
          <w:sz w:val="20"/>
          <w:szCs w:val="20"/>
          <w:rtl/>
          <w:lang w:bidi="he-IL"/>
        </w:rPr>
      </w:pPr>
    </w:p>
    <w:p w14:paraId="4ADCB643" w14:textId="5340B793" w:rsidR="00F42F15" w:rsidRDefault="00F42F15" w:rsidP="00F42F15">
      <w:pPr>
        <w:bidi/>
        <w:ind w:right="284" w:firstLine="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rtl/>
          <w:lang w:bidi="he-IL"/>
        </w:rPr>
        <w:t>אודות הסקר</w:t>
      </w:r>
    </w:p>
    <w:p w14:paraId="10491883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מאגר המידע השיווקי </w:t>
      </w:r>
      <w:r>
        <w:rPr>
          <w:rFonts w:ascii="Arial" w:hAnsi="Arial" w:cs="Arial"/>
          <w:sz w:val="20"/>
          <w:szCs w:val="20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מבוצע ע"י חטיבת המדיה של קנטאר בישראל, תחת החסות של איגוד חברות הפרסום</w:t>
      </w:r>
      <w:r>
        <w:rPr>
          <w:rFonts w:ascii="Arial" w:hAnsi="Arial" w:cs="Arial"/>
          <w:sz w:val="20"/>
          <w:szCs w:val="20"/>
          <w:rtl/>
        </w:rPr>
        <w:t xml:space="preserve">. </w:t>
      </w:r>
    </w:p>
    <w:p w14:paraId="5F3E09D8" w14:textId="2A6C8756" w:rsidR="00F42F15" w:rsidRDefault="00F42F15" w:rsidP="00F42F15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מאגר </w:t>
      </w:r>
      <w:r>
        <w:rPr>
          <w:rFonts w:ascii="Arial" w:hAnsi="Arial" w:cs="Arial"/>
          <w:sz w:val="20"/>
          <w:szCs w:val="20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מבוסס על מדגם מייצג של מרואיינים במגזר היהודי בגילאי </w:t>
      </w:r>
      <w:r>
        <w:rPr>
          <w:rFonts w:ascii="Arial" w:hAnsi="Arial" w:cs="Arial"/>
          <w:sz w:val="20"/>
          <w:szCs w:val="20"/>
          <w:rtl/>
        </w:rPr>
        <w:t xml:space="preserve">18+, </w:t>
      </w:r>
      <w:r>
        <w:rPr>
          <w:rFonts w:ascii="Arial" w:hAnsi="Arial" w:cs="Arial"/>
          <w:sz w:val="20"/>
          <w:szCs w:val="20"/>
          <w:rtl/>
          <w:lang w:bidi="he-IL"/>
        </w:rPr>
        <w:t>המשקפים אוכלוסייה בשיעור של כ</w:t>
      </w:r>
      <w:r>
        <w:rPr>
          <w:rFonts w:ascii="Arial" w:hAnsi="Arial" w:cs="Arial"/>
          <w:sz w:val="20"/>
          <w:szCs w:val="20"/>
          <w:rtl/>
        </w:rPr>
        <w:t>-</w:t>
      </w:r>
      <w:r w:rsidR="007771DF">
        <w:rPr>
          <w:rFonts w:ascii="Arial" w:hAnsi="Arial" w:cs="Arial" w:hint="cs"/>
          <w:sz w:val="20"/>
          <w:szCs w:val="20"/>
          <w:rtl/>
          <w:lang w:bidi="he-IL"/>
        </w:rPr>
        <w:t>4.567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מיליון נפש</w:t>
      </w:r>
      <w:r>
        <w:rPr>
          <w:rFonts w:ascii="Arial" w:hAnsi="Arial" w:cs="Arial"/>
          <w:sz w:val="20"/>
          <w:szCs w:val="20"/>
          <w:rtl/>
        </w:rPr>
        <w:t xml:space="preserve">. </w:t>
      </w:r>
    </w:p>
    <w:p w14:paraId="6A0C7C68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</w:p>
    <w:p w14:paraId="7C0D92EB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סקר </w:t>
      </w:r>
      <w:r>
        <w:rPr>
          <w:rFonts w:ascii="Arial" w:hAnsi="Arial" w:cs="Arial"/>
          <w:sz w:val="20"/>
          <w:szCs w:val="20"/>
          <w:rtl/>
        </w:rPr>
        <w:t>™</w:t>
      </w:r>
      <w:r>
        <w:rPr>
          <w:rFonts w:ascii="Arial" w:hAnsi="Arial" w:cs="Arial"/>
          <w:sz w:val="20"/>
          <w:szCs w:val="20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בישראל נערך משנת </w:t>
      </w:r>
      <w:r>
        <w:rPr>
          <w:rFonts w:ascii="Arial" w:hAnsi="Arial" w:cs="Arial"/>
          <w:sz w:val="20"/>
          <w:szCs w:val="20"/>
          <w:rtl/>
        </w:rPr>
        <w:t>1998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והתוצאות מתפרסמות פעמיים בשנה</w:t>
      </w:r>
      <w:r>
        <w:rPr>
          <w:rFonts w:ascii="Arial" w:hAnsi="Arial" w:cs="Arial"/>
          <w:sz w:val="20"/>
          <w:szCs w:val="20"/>
          <w:rtl/>
        </w:rPr>
        <w:t>.</w:t>
      </w:r>
    </w:p>
    <w:p w14:paraId="2FCA4C37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</w:p>
    <w:p w14:paraId="7EDAA3C8" w14:textId="77777777" w:rsidR="00F42F15" w:rsidRDefault="00F42F15" w:rsidP="00F42F15">
      <w:pPr>
        <w:bidi/>
        <w:ind w:right="284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מאגר </w:t>
      </w:r>
      <w:r>
        <w:rPr>
          <w:rFonts w:ascii="Arial" w:hAnsi="Arial" w:cs="Arial"/>
          <w:sz w:val="20"/>
          <w:szCs w:val="20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הינו בסיס הנתונים המעמיק ביותר המצוי בידי גורמי השיווק</w:t>
      </w:r>
      <w:r>
        <w:rPr>
          <w:rFonts w:ascii="Arial" w:hAnsi="Arial" w:cs="Arial"/>
          <w:sz w:val="20"/>
          <w:szCs w:val="20"/>
          <w:rtl/>
        </w:rPr>
        <w:t xml:space="preserve">. </w:t>
      </w:r>
      <w:r>
        <w:rPr>
          <w:rFonts w:ascii="Arial" w:hAnsi="Arial" w:cs="Arial"/>
          <w:sz w:val="20"/>
          <w:szCs w:val="20"/>
          <w:rtl/>
          <w:lang w:bidi="he-IL"/>
        </w:rPr>
        <w:t>המאגר נבנה בשיטת</w:t>
      </w:r>
      <w:r>
        <w:rPr>
          <w:rFonts w:ascii="Arial" w:hAnsi="Arial" w:cs="Arial"/>
          <w:sz w:val="20"/>
          <w:szCs w:val="20"/>
          <w:rtl/>
        </w:rPr>
        <w:br/>
        <w:t xml:space="preserve"> </w:t>
      </w:r>
      <w:r>
        <w:rPr>
          <w:rFonts w:ascii="Arial" w:hAnsi="Arial" w:cs="Arial"/>
          <w:sz w:val="20"/>
          <w:szCs w:val="20"/>
        </w:rPr>
        <w:t>“Single Source Data”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המאפשרת מעקב עמוק וממוקד על התנהגות הצריכה והשירותים של האוכלוסייה בישראל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זאת ע</w:t>
      </w:r>
      <w:r>
        <w:rPr>
          <w:rFonts w:ascii="Arial" w:hAnsi="Arial" w:cs="Arial"/>
          <w:sz w:val="20"/>
          <w:szCs w:val="20"/>
          <w:rtl/>
        </w:rPr>
        <w:t>"</w:t>
      </w:r>
      <w:r>
        <w:rPr>
          <w:rFonts w:ascii="Arial" w:hAnsi="Arial" w:cs="Arial"/>
          <w:sz w:val="20"/>
          <w:szCs w:val="20"/>
          <w:rtl/>
          <w:lang w:bidi="he-IL"/>
        </w:rPr>
        <w:t>י שימוש ב</w:t>
      </w:r>
      <w:r>
        <w:rPr>
          <w:rFonts w:ascii="Arial" w:hAnsi="Arial" w:cs="Arial"/>
          <w:sz w:val="20"/>
          <w:szCs w:val="20"/>
          <w:rtl/>
        </w:rPr>
        <w:t xml:space="preserve">- 4 </w:t>
      </w:r>
      <w:r>
        <w:rPr>
          <w:rFonts w:ascii="Arial" w:hAnsi="Arial" w:cs="Arial"/>
          <w:sz w:val="20"/>
          <w:szCs w:val="20"/>
          <w:rtl/>
          <w:lang w:bidi="he-IL"/>
        </w:rPr>
        <w:t>בסיסי נתונים שנאספו מאותו צרכן</w:t>
      </w:r>
      <w:r>
        <w:rPr>
          <w:rFonts w:ascii="Arial" w:hAnsi="Arial" w:cs="Arial"/>
          <w:sz w:val="20"/>
          <w:szCs w:val="20"/>
          <w:rtl/>
        </w:rPr>
        <w:t>/</w:t>
      </w:r>
      <w:r>
        <w:rPr>
          <w:rFonts w:ascii="Arial" w:hAnsi="Arial" w:cs="Arial"/>
          <w:sz w:val="20"/>
          <w:szCs w:val="20"/>
          <w:rtl/>
          <w:lang w:bidi="he-IL"/>
        </w:rPr>
        <w:t>מרואיין הכוללים</w:t>
      </w:r>
      <w:r>
        <w:rPr>
          <w:rFonts w:ascii="Arial" w:hAnsi="Arial" w:cs="Arial"/>
          <w:sz w:val="20"/>
          <w:szCs w:val="20"/>
          <w:rtl/>
        </w:rPr>
        <w:t>:</w:t>
      </w:r>
    </w:p>
    <w:p w14:paraId="24CA2CA3" w14:textId="77777777" w:rsidR="00F42F15" w:rsidRDefault="00F42F15" w:rsidP="00F42F15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</w:p>
    <w:p w14:paraId="7B1F4227" w14:textId="77777777" w:rsidR="00F42F15" w:rsidRDefault="00F42F15" w:rsidP="00F42F15">
      <w:pPr>
        <w:numPr>
          <w:ilvl w:val="0"/>
          <w:numId w:val="1"/>
        </w:numPr>
        <w:tabs>
          <w:tab w:val="left" w:pos="1134"/>
        </w:tabs>
        <w:bidi/>
        <w:ind w:left="567" w:right="284" w:hanging="567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התנהגות צריכה ושירותים </w:t>
      </w:r>
      <w:r>
        <w:rPr>
          <w:rFonts w:ascii="Arial" w:hAnsi="Arial" w:cs="Arial"/>
          <w:sz w:val="20"/>
          <w:szCs w:val="20"/>
          <w:rtl/>
        </w:rPr>
        <w:t xml:space="preserve">: </w:t>
      </w:r>
      <w:r>
        <w:rPr>
          <w:rFonts w:ascii="Arial" w:hAnsi="Arial" w:cs="Arial"/>
          <w:sz w:val="20"/>
          <w:szCs w:val="20"/>
          <w:rtl/>
          <w:lang w:bidi="he-IL"/>
        </w:rPr>
        <w:t>בלמעלה מ</w:t>
      </w:r>
      <w:r>
        <w:rPr>
          <w:rFonts w:ascii="Arial" w:hAnsi="Arial" w:cs="Arial"/>
          <w:sz w:val="20"/>
          <w:szCs w:val="20"/>
          <w:rtl/>
        </w:rPr>
        <w:t xml:space="preserve">- 200 </w:t>
      </w:r>
      <w:r>
        <w:rPr>
          <w:rFonts w:ascii="Arial" w:hAnsi="Arial" w:cs="Arial"/>
          <w:sz w:val="20"/>
          <w:szCs w:val="20"/>
          <w:rtl/>
          <w:lang w:bidi="he-IL"/>
        </w:rPr>
        <w:t>קטגוריות מוצר ושירותים  וקרוב ל</w:t>
      </w:r>
      <w:r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  <w:rtl/>
        </w:rPr>
        <w:t xml:space="preserve"> 2,000 </w:t>
      </w:r>
      <w:r>
        <w:rPr>
          <w:rFonts w:ascii="Arial" w:hAnsi="Arial" w:cs="Arial"/>
          <w:sz w:val="20"/>
          <w:szCs w:val="20"/>
          <w:rtl/>
          <w:lang w:bidi="he-IL"/>
        </w:rPr>
        <w:t>מותגים שונים</w:t>
      </w:r>
      <w:r>
        <w:rPr>
          <w:rFonts w:ascii="Arial" w:hAnsi="Arial" w:cs="Arial"/>
          <w:sz w:val="20"/>
          <w:szCs w:val="20"/>
          <w:rtl/>
        </w:rPr>
        <w:t>.</w:t>
      </w:r>
    </w:p>
    <w:p w14:paraId="7939C34E" w14:textId="5B33B3E1" w:rsidR="00F42F15" w:rsidRDefault="00F42F15" w:rsidP="00F42F15">
      <w:pPr>
        <w:numPr>
          <w:ilvl w:val="0"/>
          <w:numId w:val="1"/>
        </w:numPr>
        <w:tabs>
          <w:tab w:val="left" w:pos="1134"/>
        </w:tabs>
        <w:bidi/>
        <w:ind w:left="567" w:right="284" w:hanging="567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>כ</w:t>
      </w:r>
      <w:r>
        <w:rPr>
          <w:rFonts w:ascii="Arial" w:hAnsi="Arial" w:cs="Arial"/>
          <w:sz w:val="20"/>
          <w:szCs w:val="20"/>
          <w:rtl/>
        </w:rPr>
        <w:t xml:space="preserve">- </w:t>
      </w:r>
      <w:r w:rsidR="00CA3464">
        <w:rPr>
          <w:rFonts w:ascii="Arial" w:hAnsi="Arial" w:cs="Arial" w:hint="cs"/>
          <w:sz w:val="20"/>
          <w:szCs w:val="20"/>
          <w:rtl/>
          <w:lang w:bidi="he-IL"/>
        </w:rPr>
        <w:t>300</w:t>
      </w:r>
      <w:r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>הגדי סגנון חיים</w:t>
      </w:r>
    </w:p>
    <w:p w14:paraId="38069254" w14:textId="77777777" w:rsidR="00F42F15" w:rsidRDefault="00F42F15" w:rsidP="00F42F15">
      <w:pPr>
        <w:numPr>
          <w:ilvl w:val="0"/>
          <w:numId w:val="1"/>
        </w:numPr>
        <w:tabs>
          <w:tab w:val="left" w:pos="1134"/>
        </w:tabs>
        <w:bidi/>
        <w:ind w:left="567" w:right="284" w:hanging="567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מדיה </w:t>
      </w:r>
      <w:r>
        <w:rPr>
          <w:rFonts w:ascii="Arial" w:hAnsi="Arial" w:cs="Arial"/>
          <w:sz w:val="20"/>
          <w:szCs w:val="20"/>
          <w:rtl/>
        </w:rPr>
        <w:t xml:space="preserve">: </w:t>
      </w:r>
      <w:r>
        <w:rPr>
          <w:rFonts w:ascii="Arial" w:hAnsi="Arial" w:cs="Arial"/>
          <w:sz w:val="20"/>
          <w:szCs w:val="20"/>
          <w:rtl/>
          <w:lang w:bidi="he-IL"/>
        </w:rPr>
        <w:t>עיתונות רדיו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אינטרנט וטלוויזיה </w:t>
      </w:r>
      <w:r>
        <w:rPr>
          <w:rFonts w:ascii="Arial" w:hAnsi="Arial" w:cs="Arial"/>
          <w:sz w:val="20"/>
          <w:szCs w:val="20"/>
          <w:rtl/>
        </w:rPr>
        <w:t>(</w:t>
      </w:r>
      <w:r>
        <w:rPr>
          <w:rFonts w:ascii="Arial" w:hAnsi="Arial" w:cs="Arial"/>
          <w:sz w:val="20"/>
          <w:szCs w:val="20"/>
          <w:rtl/>
          <w:lang w:bidi="he-IL"/>
        </w:rPr>
        <w:t>העדפה של ז</w:t>
      </w:r>
      <w:r>
        <w:rPr>
          <w:rFonts w:ascii="Arial" w:hAnsi="Arial" w:cs="Arial"/>
          <w:sz w:val="20"/>
          <w:szCs w:val="20"/>
          <w:rtl/>
        </w:rPr>
        <w:t>'</w:t>
      </w:r>
      <w:r>
        <w:rPr>
          <w:rFonts w:ascii="Arial" w:hAnsi="Arial" w:cs="Arial"/>
          <w:sz w:val="20"/>
          <w:szCs w:val="20"/>
          <w:rtl/>
          <w:lang w:bidi="he-IL"/>
        </w:rPr>
        <w:t>אנרים ותוכניות</w:t>
      </w:r>
      <w:r>
        <w:rPr>
          <w:rFonts w:ascii="Arial" w:hAnsi="Arial" w:cs="Arial"/>
          <w:sz w:val="20"/>
          <w:szCs w:val="20"/>
          <w:rtl/>
        </w:rPr>
        <w:t>).</w:t>
      </w:r>
    </w:p>
    <w:p w14:paraId="6F287841" w14:textId="77777777" w:rsidR="00F42F15" w:rsidRDefault="00F42F15" w:rsidP="00F42F15">
      <w:pPr>
        <w:numPr>
          <w:ilvl w:val="0"/>
          <w:numId w:val="1"/>
        </w:numPr>
        <w:tabs>
          <w:tab w:val="left" w:pos="1134"/>
        </w:tabs>
        <w:bidi/>
        <w:ind w:left="567" w:right="284" w:hanging="567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>פרק דמוגרפי מקיף</w:t>
      </w:r>
      <w:r>
        <w:rPr>
          <w:rFonts w:ascii="Arial" w:hAnsi="Arial" w:cs="Arial"/>
          <w:sz w:val="20"/>
          <w:szCs w:val="20"/>
          <w:rtl/>
        </w:rPr>
        <w:t>.</w:t>
      </w:r>
    </w:p>
    <w:p w14:paraId="7E9A4A59" w14:textId="77777777" w:rsidR="00F42F15" w:rsidRDefault="00F42F15" w:rsidP="00302C4D">
      <w:pPr>
        <w:bidi/>
        <w:ind w:right="284" w:firstLine="1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  <w:lang w:bidi="he-IL"/>
        </w:rPr>
        <w:t>מאגר ה</w:t>
      </w:r>
      <w:r>
        <w:rPr>
          <w:rFonts w:ascii="Arial" w:hAnsi="Arial" w:cs="Arial"/>
          <w:sz w:val="20"/>
          <w:szCs w:val="20"/>
          <w:rtl/>
        </w:rPr>
        <w:t>-™</w:t>
      </w:r>
      <w:r>
        <w:rPr>
          <w:rFonts w:ascii="Arial" w:hAnsi="Arial" w:cs="Arial"/>
          <w:sz w:val="20"/>
          <w:szCs w:val="20"/>
          <w:lang w:bidi="he-IL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מסתייע בתוכנות ניתוח ייעודיות המאפשרות בניית תמהילי מדיה אופטימאליים לקהל מטרה ממוקד</w:t>
      </w:r>
      <w:r>
        <w:rPr>
          <w:rFonts w:ascii="Arial" w:hAnsi="Arial" w:cs="Arial"/>
          <w:sz w:val="20"/>
          <w:szCs w:val="20"/>
          <w:rtl/>
        </w:rPr>
        <w:t xml:space="preserve">.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בסיס נתוני </w:t>
      </w:r>
      <w:r>
        <w:rPr>
          <w:rFonts w:ascii="Arial" w:hAnsi="Arial" w:cs="Arial"/>
          <w:sz w:val="20"/>
          <w:szCs w:val="20"/>
          <w:lang w:bidi="he-IL"/>
        </w:rPr>
        <w:t>TGI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מהווה כיום כלי תכנון מדיה לעיתונות ולרדיו</w:t>
      </w:r>
      <w:r>
        <w:rPr>
          <w:rFonts w:ascii="Arial" w:hAnsi="Arial" w:cs="Arial"/>
          <w:sz w:val="20"/>
          <w:szCs w:val="20"/>
          <w:rtl/>
        </w:rPr>
        <w:t xml:space="preserve">. </w:t>
      </w:r>
    </w:p>
    <w:p w14:paraId="0023388A" w14:textId="77777777" w:rsidR="00F42F15" w:rsidRDefault="00F42F15" w:rsidP="00F42F15">
      <w:pPr>
        <w:bidi/>
        <w:ind w:right="284"/>
        <w:jc w:val="both"/>
        <w:rPr>
          <w:rFonts w:cs="David"/>
          <w:sz w:val="22"/>
          <w:szCs w:val="22"/>
          <w:rtl/>
        </w:rPr>
      </w:pPr>
    </w:p>
    <w:p w14:paraId="1BE8CCEC" w14:textId="77777777" w:rsidR="00F42F15" w:rsidRDefault="00F42F15" w:rsidP="00F42F15">
      <w:pPr>
        <w:bidi/>
        <w:ind w:right="284"/>
        <w:jc w:val="both"/>
        <w:rPr>
          <w:rFonts w:ascii="Arial" w:hAnsi="Arial" w:cs="Arial"/>
          <w:b/>
          <w:bCs/>
          <w:sz w:val="20"/>
          <w:szCs w:val="20"/>
          <w:rtl/>
        </w:rPr>
      </w:pPr>
      <w:r>
        <w:rPr>
          <w:rFonts w:ascii="Arial" w:hAnsi="Arial" w:cs="Arial"/>
          <w:b/>
          <w:bCs/>
          <w:sz w:val="20"/>
          <w:szCs w:val="20"/>
          <w:rtl/>
          <w:lang w:bidi="he-IL"/>
        </w:rPr>
        <w:t xml:space="preserve">אודות קבוצת קנטאר </w:t>
      </w:r>
    </w:p>
    <w:p w14:paraId="4D0A2A36" w14:textId="2C99B868" w:rsidR="00F42F15" w:rsidRDefault="00F42F15" w:rsidP="00F42F15">
      <w:pPr>
        <w:tabs>
          <w:tab w:val="num" w:pos="720"/>
        </w:tabs>
        <w:bidi/>
        <w:ind w:right="284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>קנטאר - חטיבת המדיה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מקבוצת קנטאר העולמית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מתמחה במחקרים ס</w:t>
      </w:r>
      <w:r w:rsidR="008440E9">
        <w:rPr>
          <w:rFonts w:ascii="Arial" w:hAnsi="Arial" w:cs="Arial" w:hint="cs"/>
          <w:sz w:val="20"/>
          <w:szCs w:val="20"/>
          <w:rtl/>
          <w:lang w:bidi="he-IL"/>
        </w:rPr>
        <w:t>י</w:t>
      </w:r>
      <w:r>
        <w:rPr>
          <w:rFonts w:ascii="Arial" w:hAnsi="Arial" w:cs="Arial"/>
          <w:sz w:val="20"/>
          <w:szCs w:val="20"/>
          <w:rtl/>
          <w:lang w:bidi="he-IL"/>
        </w:rPr>
        <w:t>נדיקטיביים ומתמשכים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כאשר המימון מתחלק בין כל הגורמים בתעשייה</w:t>
      </w:r>
      <w:r>
        <w:rPr>
          <w:rFonts w:ascii="Arial" w:hAnsi="Arial" w:cs="Arial"/>
          <w:sz w:val="20"/>
          <w:szCs w:val="20"/>
          <w:rtl/>
        </w:rPr>
        <w:t xml:space="preserve">. </w:t>
      </w:r>
    </w:p>
    <w:p w14:paraId="1A024777" w14:textId="77777777" w:rsidR="00F42F15" w:rsidRDefault="00F42F15" w:rsidP="00F42F15">
      <w:pPr>
        <w:tabs>
          <w:tab w:val="num" w:pos="720"/>
        </w:tabs>
        <w:bidi/>
        <w:ind w:right="284"/>
        <w:jc w:val="both"/>
        <w:rPr>
          <w:rFonts w:ascii="Arial" w:hAnsi="Arial" w:cs="Arial"/>
          <w:sz w:val="20"/>
          <w:szCs w:val="20"/>
          <w:rtl/>
        </w:rPr>
      </w:pPr>
    </w:p>
    <w:p w14:paraId="647C5EA5" w14:textId="77777777" w:rsidR="00F42F15" w:rsidRDefault="00F42F15" w:rsidP="00F42F15">
      <w:pPr>
        <w:tabs>
          <w:tab w:val="num" w:pos="720"/>
        </w:tabs>
        <w:bidi/>
        <w:ind w:right="284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 xml:space="preserve">קנטאר, חטיבת המדיה, מבצעת בין היתר את מדידת הצפייה בטלוויזיה בישראל </w:t>
      </w:r>
      <w:r>
        <w:rPr>
          <w:rFonts w:ascii="Arial" w:hAnsi="Arial" w:cs="Arial"/>
          <w:sz w:val="20"/>
          <w:szCs w:val="20"/>
          <w:rtl/>
        </w:rPr>
        <w:t>(</w:t>
      </w:r>
      <w:r>
        <w:rPr>
          <w:rFonts w:ascii="Arial" w:hAnsi="Arial" w:cs="Arial"/>
          <w:sz w:val="20"/>
          <w:szCs w:val="20"/>
          <w:rtl/>
          <w:lang w:bidi="he-IL"/>
        </w:rPr>
        <w:t>מדידת הרייטינג באמצעות מערכת הפיפל</w:t>
      </w:r>
      <w:r>
        <w:rPr>
          <w:rFonts w:ascii="Arial" w:hAnsi="Arial" w:cs="Arial"/>
          <w:sz w:val="20"/>
          <w:szCs w:val="20"/>
          <w:rtl/>
        </w:rPr>
        <w:t>-</w:t>
      </w:r>
      <w:r>
        <w:rPr>
          <w:rFonts w:ascii="Arial" w:hAnsi="Arial" w:cs="Arial"/>
          <w:sz w:val="20"/>
          <w:szCs w:val="20"/>
          <w:rtl/>
          <w:lang w:bidi="he-IL"/>
        </w:rPr>
        <w:t>מיטר</w:t>
      </w:r>
      <w:r>
        <w:rPr>
          <w:rFonts w:ascii="Arial" w:hAnsi="Arial" w:cs="Arial"/>
          <w:sz w:val="20"/>
          <w:szCs w:val="20"/>
          <w:rtl/>
        </w:rPr>
        <w:t xml:space="preserve">) </w:t>
      </w:r>
      <w:r>
        <w:rPr>
          <w:rFonts w:ascii="Arial" w:hAnsi="Arial" w:cs="Arial"/>
          <w:sz w:val="20"/>
          <w:szCs w:val="20"/>
          <w:rtl/>
          <w:lang w:bidi="he-IL"/>
        </w:rPr>
        <w:t>עבור הוועדה הישראלית למדרוג</w:t>
      </w:r>
      <w:r>
        <w:rPr>
          <w:rFonts w:ascii="Arial" w:hAnsi="Arial" w:cs="Arial"/>
          <w:sz w:val="20"/>
          <w:szCs w:val="20"/>
          <w:rtl/>
        </w:rPr>
        <w:t xml:space="preserve">.  </w:t>
      </w:r>
    </w:p>
    <w:p w14:paraId="1247C58C" w14:textId="77777777" w:rsidR="00F42F15" w:rsidRDefault="00F42F15" w:rsidP="00F42F15">
      <w:pPr>
        <w:tabs>
          <w:tab w:val="num" w:pos="720"/>
        </w:tabs>
        <w:bidi/>
        <w:ind w:right="284"/>
        <w:jc w:val="both"/>
        <w:rPr>
          <w:rFonts w:ascii="Arial" w:hAnsi="Arial" w:cs="Arial"/>
          <w:sz w:val="20"/>
          <w:szCs w:val="20"/>
          <w:rtl/>
        </w:rPr>
      </w:pPr>
    </w:p>
    <w:p w14:paraId="66724B06" w14:textId="77777777" w:rsidR="00F42F15" w:rsidRDefault="00F42F15" w:rsidP="00F42F15">
      <w:pPr>
        <w:tabs>
          <w:tab w:val="num" w:pos="720"/>
        </w:tabs>
        <w:bidi/>
        <w:ind w:righ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rtl/>
          <w:lang w:bidi="he-IL"/>
        </w:rPr>
        <w:t>מאגרי המידע של החברה מהווים כלים חיוניים לענף השיווק והפרסום  בתהליך בניית אסטרטגיה שיווקית ותמהילי המדיה זאת בהתבסס על הבנת הצרכן והתמקדות בקהלי מטרה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יצירת תהליכי שיווק ממוקדים המבוססים על מידע עדכני וממוקד מאפשרת להגיע לניצול אופטימאלי של משאבי השיווק</w:t>
      </w:r>
      <w:r>
        <w:rPr>
          <w:rFonts w:ascii="Arial" w:hAnsi="Arial" w:cs="Arial"/>
          <w:sz w:val="20"/>
          <w:szCs w:val="20"/>
          <w:rtl/>
        </w:rPr>
        <w:t xml:space="preserve">. </w:t>
      </w:r>
    </w:p>
    <w:p w14:paraId="49B503BD" w14:textId="77777777" w:rsidR="00F42F15" w:rsidRDefault="00F42F15" w:rsidP="00F42F15">
      <w:pPr>
        <w:bidi/>
        <w:ind w:right="284"/>
        <w:jc w:val="both"/>
        <w:rPr>
          <w:rFonts w:ascii="Arial" w:hAnsi="Arial" w:cs="Arial"/>
          <w:sz w:val="20"/>
          <w:szCs w:val="20"/>
          <w:rtl/>
        </w:rPr>
      </w:pPr>
    </w:p>
    <w:p w14:paraId="405D4C57" w14:textId="77777777" w:rsidR="00F42F15" w:rsidRDefault="00F42F15" w:rsidP="00F42F15">
      <w:pPr>
        <w:bidi/>
        <w:ind w:right="284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>כיום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המאגרים</w:t>
      </w:r>
      <w:r>
        <w:rPr>
          <w:rFonts w:ascii="Arial" w:hAnsi="Arial" w:cs="Arial"/>
          <w:sz w:val="20"/>
          <w:szCs w:val="20"/>
          <w:lang w:bidi="he-IL"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>נמצאים בשימוש אצל משרדי פרסום וחברות לתכנון מדיה המובילים בישראל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>אצל מפרסמים ובעלי מדיה רבים</w:t>
      </w:r>
      <w:r>
        <w:rPr>
          <w:rFonts w:ascii="Arial" w:hAnsi="Arial" w:cs="Arial"/>
          <w:sz w:val="20"/>
          <w:szCs w:val="20"/>
          <w:rtl/>
        </w:rPr>
        <w:t xml:space="preserve">. </w:t>
      </w:r>
      <w:r>
        <w:rPr>
          <w:rFonts w:ascii="Arial" w:hAnsi="Arial" w:cs="Arial"/>
          <w:sz w:val="20"/>
          <w:szCs w:val="20"/>
          <w:rtl/>
          <w:lang w:bidi="he-IL"/>
        </w:rPr>
        <w:t>המאגרים</w:t>
      </w:r>
      <w:r>
        <w:rPr>
          <w:rFonts w:ascii="Arial" w:hAnsi="Arial" w:cs="Arial"/>
          <w:sz w:val="20"/>
          <w:szCs w:val="20"/>
          <w:lang w:bidi="he-IL"/>
        </w:rPr>
        <w:t xml:space="preserve"> </w:t>
      </w:r>
      <w:r>
        <w:rPr>
          <w:rFonts w:ascii="Arial" w:hAnsi="Arial" w:cs="Arial"/>
          <w:sz w:val="20"/>
          <w:szCs w:val="20"/>
          <w:rtl/>
          <w:lang w:bidi="he-IL"/>
        </w:rPr>
        <w:t>הינם כלי עבודה יומיומיים ומחייבים של תעשיית הפרסום והשיווק</w:t>
      </w:r>
      <w:r>
        <w:rPr>
          <w:rFonts w:ascii="Arial" w:hAnsi="Arial" w:cs="Arial"/>
          <w:sz w:val="20"/>
          <w:szCs w:val="20"/>
          <w:rtl/>
        </w:rPr>
        <w:t xml:space="preserve">. </w:t>
      </w:r>
    </w:p>
    <w:p w14:paraId="564687E9" w14:textId="77777777" w:rsidR="00F42F15" w:rsidRDefault="00F42F15" w:rsidP="00F42F15">
      <w:pPr>
        <w:bidi/>
        <w:ind w:right="284" w:firstLine="1"/>
        <w:rPr>
          <w:rFonts w:ascii="Arial" w:hAnsi="Arial" w:cs="Arial"/>
          <w:sz w:val="20"/>
          <w:szCs w:val="20"/>
          <w:rtl/>
        </w:rPr>
      </w:pPr>
    </w:p>
    <w:p w14:paraId="6AD8DB78" w14:textId="77777777" w:rsidR="00F42F15" w:rsidRDefault="00F42F15" w:rsidP="00F42F15">
      <w:pPr>
        <w:bidi/>
        <w:ind w:right="284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  <w:lang w:bidi="he-IL"/>
        </w:rPr>
        <w:t>לפרטים נוספים</w:t>
      </w:r>
      <w:r>
        <w:rPr>
          <w:rFonts w:ascii="Arial" w:hAnsi="Arial" w:cs="Arial"/>
          <w:sz w:val="20"/>
          <w:szCs w:val="20"/>
          <w:rtl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rtl/>
        </w:rPr>
        <w:t xml:space="preserve"> </w:t>
      </w:r>
    </w:p>
    <w:p w14:paraId="224C88A4" w14:textId="5C1BF29F" w:rsidR="00047885" w:rsidRDefault="00047885" w:rsidP="00047885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>שרון שטיין , מנהלת שרות לקוחות , חטיבת המדיה ,</w:t>
      </w:r>
      <w:r>
        <w:rPr>
          <w:rFonts w:ascii="Arial" w:hAnsi="Arial" w:cs="Arial" w:hint="cs"/>
          <w:sz w:val="20"/>
          <w:szCs w:val="20"/>
          <w:rtl/>
          <w:lang w:bidi="he-IL"/>
        </w:rPr>
        <w:t>קנטאר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ישראל </w:t>
      </w:r>
    </w:p>
    <w:p w14:paraId="6D22C275" w14:textId="77777777" w:rsidR="00047885" w:rsidRDefault="0078306C" w:rsidP="00047885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hyperlink r:id="rId9" w:history="1">
        <w:r w:rsidR="00047885">
          <w:rPr>
            <w:rStyle w:val="Hyperlink"/>
            <w:rFonts w:ascii="Arial" w:hAnsi="Arial" w:cs="Arial"/>
            <w:sz w:val="20"/>
            <w:szCs w:val="20"/>
            <w:lang w:bidi="he-IL"/>
          </w:rPr>
          <w:t>Sharon.stein@kantar.com</w:t>
        </w:r>
      </w:hyperlink>
    </w:p>
    <w:p w14:paraId="1A1FFF86" w14:textId="77777777" w:rsidR="00047885" w:rsidRDefault="00047885" w:rsidP="00F42F15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3B6EBCC4" w14:textId="77777777" w:rsidR="00047885" w:rsidRDefault="00047885" w:rsidP="00047885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</w:p>
    <w:p w14:paraId="316E0935" w14:textId="3737A4DD" w:rsidR="00F42F15" w:rsidRDefault="00F42F15" w:rsidP="00047885">
      <w:pPr>
        <w:bidi/>
        <w:ind w:right="284" w:firstLine="1"/>
        <w:rPr>
          <w:rFonts w:ascii="Arial" w:hAnsi="Arial" w:cs="Arial"/>
          <w:sz w:val="20"/>
          <w:szCs w:val="20"/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>יונתן שלט</w:t>
      </w:r>
      <w:r>
        <w:rPr>
          <w:rFonts w:ascii="Arial" w:hAnsi="Arial" w:cs="Arial"/>
          <w:sz w:val="20"/>
          <w:szCs w:val="20"/>
          <w:rtl/>
        </w:rPr>
        <w:t xml:space="preserve">, 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מנכ"ל, חטיבת המדיה, </w:t>
      </w:r>
      <w:r w:rsidR="00047885">
        <w:rPr>
          <w:rFonts w:ascii="Arial" w:hAnsi="Arial" w:cs="Arial" w:hint="cs"/>
          <w:sz w:val="20"/>
          <w:szCs w:val="20"/>
          <w:rtl/>
          <w:lang w:bidi="he-IL"/>
        </w:rPr>
        <w:t xml:space="preserve">קנטאר </w:t>
      </w:r>
      <w:r>
        <w:rPr>
          <w:rFonts w:ascii="Arial" w:hAnsi="Arial" w:cs="Arial"/>
          <w:sz w:val="20"/>
          <w:szCs w:val="20"/>
          <w:rtl/>
          <w:lang w:bidi="he-IL"/>
        </w:rPr>
        <w:t>ישראל</w:t>
      </w:r>
    </w:p>
    <w:p w14:paraId="656405E7" w14:textId="77777777" w:rsidR="00F42F15" w:rsidRDefault="0078306C" w:rsidP="00F42F15">
      <w:pPr>
        <w:bidi/>
        <w:ind w:right="284" w:firstLine="1"/>
        <w:rPr>
          <w:rFonts w:ascii="Arial" w:hAnsi="Arial" w:cs="Arial"/>
          <w:sz w:val="20"/>
          <w:szCs w:val="20"/>
        </w:rPr>
      </w:pPr>
      <w:hyperlink r:id="rId10" w:history="1">
        <w:r w:rsidR="00F42F15">
          <w:rPr>
            <w:rStyle w:val="Hyperlink"/>
            <w:rFonts w:ascii="Arial" w:hAnsi="Arial" w:cs="Arial"/>
            <w:sz w:val="20"/>
            <w:szCs w:val="20"/>
          </w:rPr>
          <w:t>jonathan.shalet@kantar.com</w:t>
        </w:r>
      </w:hyperlink>
      <w:r w:rsidR="00F42F15">
        <w:rPr>
          <w:rFonts w:ascii="Arial" w:hAnsi="Arial" w:cs="Arial"/>
          <w:sz w:val="20"/>
          <w:szCs w:val="20"/>
          <w:rtl/>
        </w:rPr>
        <w:t xml:space="preserve"> </w:t>
      </w:r>
    </w:p>
    <w:p w14:paraId="49434BFB" w14:textId="77777777" w:rsidR="00F42F15" w:rsidRDefault="00F42F15" w:rsidP="00F42F15">
      <w:pPr>
        <w:bidi/>
        <w:ind w:right="284" w:firstLine="1"/>
        <w:rPr>
          <w:rFonts w:ascii="Arial" w:hAnsi="Arial" w:cs="Arial"/>
          <w:sz w:val="20"/>
          <w:szCs w:val="20"/>
          <w:rtl/>
        </w:rPr>
      </w:pPr>
    </w:p>
    <w:p w14:paraId="177BD54E" w14:textId="6D7E8DEF" w:rsidR="00FD63D3" w:rsidRDefault="00F42F15" w:rsidP="00F42F15">
      <w:pPr>
        <w:bidi/>
        <w:ind w:right="284" w:firstLine="1"/>
        <w:rPr>
          <w:rtl/>
          <w:lang w:bidi="he-IL"/>
        </w:rPr>
      </w:pPr>
      <w:r>
        <w:rPr>
          <w:rFonts w:ascii="Arial" w:hAnsi="Arial" w:cs="Arial"/>
          <w:sz w:val="20"/>
          <w:szCs w:val="20"/>
          <w:rtl/>
          <w:lang w:bidi="he-IL"/>
        </w:rPr>
        <w:t>טלפון</w:t>
      </w:r>
      <w:r>
        <w:rPr>
          <w:rFonts w:ascii="Arial" w:hAnsi="Arial" w:cs="Arial"/>
          <w:sz w:val="20"/>
          <w:szCs w:val="20"/>
          <w:rtl/>
        </w:rPr>
        <w:t>: 6165111</w:t>
      </w:r>
      <w:r>
        <w:rPr>
          <w:rFonts w:ascii="Arial" w:hAnsi="Arial" w:cs="Arial"/>
          <w:sz w:val="20"/>
          <w:szCs w:val="20"/>
          <w:rtl/>
          <w:lang w:bidi="he-IL"/>
        </w:rPr>
        <w:t xml:space="preserve"> -03</w:t>
      </w:r>
    </w:p>
    <w:p w14:paraId="75974E20" w14:textId="77777777" w:rsidR="00BC5CD0" w:rsidRDefault="00BC5CD0" w:rsidP="003E3213">
      <w:pPr>
        <w:tabs>
          <w:tab w:val="left" w:pos="1187"/>
        </w:tabs>
      </w:pPr>
    </w:p>
    <w:sectPr w:rsidR="00BC5CD0" w:rsidSect="00B00AB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40" w:right="701" w:bottom="1440" w:left="709" w:header="708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72C25" w14:textId="77777777" w:rsidR="009E6EC7" w:rsidRDefault="009E6EC7" w:rsidP="007819EE">
      <w:r>
        <w:separator/>
      </w:r>
    </w:p>
  </w:endnote>
  <w:endnote w:type="continuationSeparator" w:id="0">
    <w:p w14:paraId="11CB8C28" w14:textId="77777777" w:rsidR="009E6EC7" w:rsidRDefault="009E6EC7" w:rsidP="0078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88D10" w14:textId="77777777" w:rsidR="009E6EC7" w:rsidRDefault="009E6EC7" w:rsidP="009E4859">
    <w:pPr>
      <w:pStyle w:val="Footer"/>
      <w:tabs>
        <w:tab w:val="clear" w:pos="4320"/>
        <w:tab w:val="clear" w:pos="8640"/>
        <w:tab w:val="left" w:pos="3165"/>
      </w:tabs>
    </w:pPr>
  </w:p>
  <w:p w14:paraId="58485249" w14:textId="77777777" w:rsidR="009E6EC7" w:rsidRPr="00CE5308" w:rsidRDefault="009E6EC7" w:rsidP="00FF3548">
    <w:pPr>
      <w:bidi/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B431D" w14:textId="77777777" w:rsidR="009E6EC7" w:rsidRDefault="009E6EC7" w:rsidP="00B00AB1">
    <w:pPr>
      <w:pStyle w:val="Footer"/>
      <w:bidi/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</w:pPr>
    <w:r>
      <w:rPr>
        <w:rFonts w:ascii="Arial" w:hAnsi="Arial" w:cs="Arial" w:hint="cs"/>
        <w:color w:val="808080" w:themeColor="background1" w:themeShade="80"/>
        <w:sz w:val="16"/>
        <w:szCs w:val="16"/>
        <w:rtl/>
        <w:lang w:bidi="he-IL"/>
      </w:rPr>
      <w:t>קנטאר, חטיבת המדיה, ישראל</w:t>
    </w:r>
  </w:p>
  <w:p w14:paraId="6D0A7B83" w14:textId="77777777" w:rsidR="009E6EC7" w:rsidRPr="00CE5308" w:rsidRDefault="009E6EC7" w:rsidP="00C803D2">
    <w:pPr>
      <w:pStyle w:val="Footer"/>
      <w:bidi/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</w:pP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>רח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</w:rPr>
      <w:t xml:space="preserve">' 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 xml:space="preserve">ברוך הירש 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</w:rPr>
      <w:t xml:space="preserve">14, 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>בני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</w:rPr>
      <w:t>-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>ברק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</w:rPr>
      <w:t>, 51202</w:t>
    </w:r>
    <w:r>
      <w:rPr>
        <w:rFonts w:ascii="Arial" w:hAnsi="Arial" w:cs="Arial" w:hint="cs"/>
        <w:color w:val="808080" w:themeColor="background1" w:themeShade="80"/>
        <w:sz w:val="16"/>
        <w:szCs w:val="16"/>
        <w:rtl/>
        <w:lang w:bidi="he-IL"/>
      </w:rPr>
      <w:t>06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 xml:space="preserve">    </w:t>
    </w:r>
  </w:p>
  <w:p w14:paraId="46313179" w14:textId="77777777" w:rsidR="009E6EC7" w:rsidRDefault="009E6EC7" w:rsidP="00B00AB1">
    <w:pPr>
      <w:pStyle w:val="Footer"/>
      <w:bidi/>
      <w:rPr>
        <w:rFonts w:ascii="Arial" w:hAnsi="Arial" w:cs="Arial"/>
        <w:color w:val="808080" w:themeColor="background1" w:themeShade="80"/>
        <w:sz w:val="16"/>
        <w:rtl/>
        <w:lang w:bidi="he-IL"/>
      </w:rPr>
    </w:pPr>
    <w:r w:rsidRPr="00CE5308">
      <w:rPr>
        <w:rFonts w:ascii="Arial" w:hAnsi="Arial" w:cs="Arial" w:hint="cs"/>
        <w:color w:val="808080" w:themeColor="background1" w:themeShade="80"/>
        <w:sz w:val="16"/>
        <w:szCs w:val="16"/>
        <w:rtl/>
        <w:lang w:bidi="he-IL"/>
      </w:rPr>
      <w:t>ט:</w:t>
    </w:r>
    <w:r>
      <w:rPr>
        <w:rFonts w:ascii="Arial" w:hAnsi="Arial" w:cs="Arial" w:hint="cs"/>
        <w:color w:val="808080" w:themeColor="background1" w:themeShade="80"/>
        <w:sz w:val="16"/>
        <w:rtl/>
        <w:lang w:bidi="he-IL"/>
      </w:rPr>
      <w:t xml:space="preserve"> </w:t>
    </w:r>
    <w:r w:rsidRPr="00BC5CD0">
      <w:rPr>
        <w:rFonts w:ascii="Arial" w:hAnsi="Arial" w:cs="Arial"/>
        <w:color w:val="808080" w:themeColor="background1" w:themeShade="80"/>
        <w:sz w:val="16"/>
      </w:rPr>
      <w:t>+</w:t>
    </w:r>
    <w:r>
      <w:rPr>
        <w:rFonts w:ascii="Arial" w:hAnsi="Arial" w:cs="Arial"/>
        <w:color w:val="808080" w:themeColor="background1" w:themeShade="80"/>
        <w:sz w:val="16"/>
      </w:rPr>
      <w:t>00 972 (0) 3 6165111</w:t>
    </w:r>
    <w:r>
      <w:rPr>
        <w:rFonts w:ascii="Arial" w:hAnsi="Arial" w:cs="Arial" w:hint="cs"/>
        <w:color w:val="808080" w:themeColor="background1" w:themeShade="80"/>
        <w:sz w:val="16"/>
        <w:rtl/>
        <w:lang w:bidi="he-IL"/>
      </w:rPr>
      <w:t xml:space="preserve">, </w:t>
    </w:r>
    <w:r w:rsidRPr="00CE5308">
      <w:rPr>
        <w:rFonts w:ascii="Arial" w:hAnsi="Arial" w:cs="Arial" w:hint="cs"/>
        <w:color w:val="808080" w:themeColor="background1" w:themeShade="80"/>
        <w:sz w:val="16"/>
        <w:szCs w:val="16"/>
        <w:rtl/>
        <w:lang w:bidi="he-IL"/>
      </w:rPr>
      <w:t>פ:</w:t>
    </w:r>
    <w:r>
      <w:rPr>
        <w:rFonts w:ascii="Arial" w:hAnsi="Arial" w:cs="Arial" w:hint="cs"/>
        <w:color w:val="808080" w:themeColor="background1" w:themeShade="80"/>
        <w:sz w:val="16"/>
        <w:rtl/>
        <w:lang w:bidi="he-IL"/>
      </w:rPr>
      <w:t xml:space="preserve"> </w:t>
    </w:r>
    <w:r>
      <w:rPr>
        <w:rFonts w:ascii="Arial" w:hAnsi="Arial" w:cs="Arial"/>
        <w:color w:val="808080" w:themeColor="background1" w:themeShade="80"/>
        <w:sz w:val="16"/>
      </w:rPr>
      <w:t>+00 972 (0) 3 6165444</w:t>
    </w:r>
  </w:p>
  <w:p w14:paraId="6843C38D" w14:textId="77777777" w:rsidR="009E6EC7" w:rsidRPr="00BC5CD0" w:rsidRDefault="009E6EC7" w:rsidP="00B00AB1">
    <w:pPr>
      <w:pStyle w:val="Footer"/>
      <w:bidi/>
      <w:rPr>
        <w:rFonts w:ascii="Arial" w:hAnsi="Arial" w:cs="Arial"/>
        <w:color w:val="808080" w:themeColor="background1" w:themeShade="80"/>
        <w:sz w:val="16"/>
        <w:rtl/>
        <w:lang w:bidi="he-IL"/>
      </w:rPr>
    </w:pPr>
  </w:p>
  <w:p w14:paraId="0AB1D4D6" w14:textId="77777777" w:rsidR="009E6EC7" w:rsidRPr="00473CB9" w:rsidRDefault="0078306C" w:rsidP="00C803D2">
    <w:pPr>
      <w:bidi/>
      <w:rPr>
        <w:rFonts w:asciiTheme="minorBidi" w:hAnsiTheme="minorBidi"/>
        <w:color w:val="808080" w:themeColor="background1" w:themeShade="80"/>
        <w:sz w:val="16"/>
        <w:szCs w:val="16"/>
        <w:lang w:bidi="he-IL"/>
      </w:rPr>
    </w:pPr>
    <w:hyperlink r:id="rId1" w:history="1">
      <w:r w:rsidR="009E6EC7" w:rsidRPr="00473CB9">
        <w:rPr>
          <w:rFonts w:asciiTheme="minorBidi" w:hAnsiTheme="minorBidi"/>
          <w:color w:val="808080" w:themeColor="background1" w:themeShade="80"/>
          <w:sz w:val="16"/>
          <w:szCs w:val="16"/>
          <w:lang w:bidi="he-IL"/>
        </w:rPr>
        <w:t>www.kantar.com/media</w:t>
      </w:r>
    </w:hyperlink>
  </w:p>
  <w:p w14:paraId="633EDCB3" w14:textId="77777777" w:rsidR="009E6EC7" w:rsidRPr="00C803D2" w:rsidRDefault="009E6EC7" w:rsidP="00B00AB1">
    <w:pPr>
      <w:pStyle w:val="Footer"/>
      <w:bidi/>
      <w:rPr>
        <w:rFonts w:ascii="Arial" w:hAnsi="Arial" w:cs="Arial"/>
        <w:b/>
        <w:sz w:val="16"/>
        <w:lang w:bidi="he-IL"/>
      </w:rPr>
    </w:pPr>
  </w:p>
  <w:p w14:paraId="7DA59963" w14:textId="77777777" w:rsidR="009E6EC7" w:rsidRPr="00CE5308" w:rsidRDefault="009E6EC7" w:rsidP="00B00AB1">
    <w:pPr>
      <w:bidi/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</w:pP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>קנטאר מדיה בע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</w:rPr>
      <w:t>"</w:t>
    </w:r>
    <w:r w:rsidRPr="00CE5308">
      <w:rPr>
        <w:rFonts w:ascii="Arial" w:hAnsi="Arial" w:cs="Arial"/>
        <w:color w:val="808080" w:themeColor="background1" w:themeShade="80"/>
        <w:sz w:val="16"/>
        <w:szCs w:val="16"/>
        <w:rtl/>
        <w:lang w:bidi="he-IL"/>
      </w:rPr>
      <w:t>מ</w:t>
    </w:r>
    <w:r w:rsidRPr="00CE5308">
      <w:rPr>
        <w:rFonts w:ascii="Arial" w:hAnsi="Arial" w:cs="Arial"/>
        <w:color w:val="808080" w:themeColor="background1" w:themeShade="80"/>
        <w:sz w:val="16"/>
        <w:szCs w:val="16"/>
      </w:rPr>
      <w:t xml:space="preserve"> </w:t>
    </w:r>
  </w:p>
  <w:p w14:paraId="54FA6D6A" w14:textId="77777777" w:rsidR="009E6EC7" w:rsidRPr="00B00AB1" w:rsidRDefault="009E6EC7" w:rsidP="00B00AB1">
    <w:pPr>
      <w:bidi/>
      <w:rPr>
        <w:rFonts w:ascii="Arial" w:hAnsi="Arial" w:cs="Arial"/>
        <w:color w:val="808080" w:themeColor="background1" w:themeShade="80"/>
        <w:sz w:val="16"/>
        <w:szCs w:val="16"/>
        <w:lang w:bidi="he-IL"/>
      </w:rPr>
    </w:pPr>
    <w:r w:rsidRPr="00CE5308">
      <w:rPr>
        <w:rFonts w:ascii="Arial" w:hAnsi="Arial" w:cs="Arial" w:hint="cs"/>
        <w:color w:val="808080" w:themeColor="background1" w:themeShade="80"/>
        <w:sz w:val="16"/>
        <w:szCs w:val="16"/>
        <w:rtl/>
        <w:lang w:bidi="he-IL"/>
      </w:rPr>
      <w:t xml:space="preserve">ח.פ </w:t>
    </w:r>
    <w:r>
      <w:rPr>
        <w:rFonts w:ascii="Arial" w:hAnsi="Arial" w:cs="Arial"/>
        <w:color w:val="808080" w:themeColor="background1" w:themeShade="80"/>
        <w:sz w:val="16"/>
        <w:szCs w:val="16"/>
      </w:rPr>
      <w:t>512347576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2CA32" w14:textId="77777777" w:rsidR="009E6EC7" w:rsidRDefault="009E6EC7" w:rsidP="007819EE">
      <w:r>
        <w:separator/>
      </w:r>
    </w:p>
  </w:footnote>
  <w:footnote w:type="continuationSeparator" w:id="0">
    <w:p w14:paraId="0DF5B177" w14:textId="77777777" w:rsidR="009E6EC7" w:rsidRDefault="009E6EC7" w:rsidP="00781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BBB21" w14:textId="77777777" w:rsidR="009E6EC7" w:rsidRDefault="009E6EC7">
    <w:pPr>
      <w:pStyle w:val="Header"/>
    </w:pPr>
    <w:r>
      <w:rPr>
        <w:noProof/>
        <w:lang w:bidi="he-IL"/>
      </w:rPr>
      <w:drawing>
        <wp:anchor distT="0" distB="0" distL="114300" distR="114300" simplePos="0" relativeHeight="251659264" behindDoc="0" locked="0" layoutInCell="1" allowOverlap="1" wp14:anchorId="4C73BB6A" wp14:editId="0EE9A714">
          <wp:simplePos x="0" y="0"/>
          <wp:positionH relativeFrom="margin">
            <wp:posOffset>0</wp:posOffset>
          </wp:positionH>
          <wp:positionV relativeFrom="page">
            <wp:posOffset>448945</wp:posOffset>
          </wp:positionV>
          <wp:extent cx="2900473" cy="306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KANTAR_small_use_logo_black_cmyk_35-20mm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0473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4F5E2" w14:textId="77777777" w:rsidR="009E6EC7" w:rsidRDefault="009E6EC7">
    <w:pPr>
      <w:pStyle w:val="Header"/>
    </w:pPr>
    <w:r>
      <w:rPr>
        <w:noProof/>
      </w:rPr>
      <w:drawing>
        <wp:inline distT="0" distB="0" distL="0" distR="0" wp14:anchorId="34BB6E60" wp14:editId="158636FD">
          <wp:extent cx="1661217" cy="3238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Kantar no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5174" cy="324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3CAF9" w14:textId="77777777" w:rsidR="009E6EC7" w:rsidRDefault="009E6EC7">
    <w:pPr>
      <w:pStyle w:val="Header"/>
    </w:pPr>
    <w:r>
      <w:rPr>
        <w:noProof/>
      </w:rPr>
      <w:drawing>
        <wp:inline distT="0" distB="0" distL="0" distR="0" wp14:anchorId="58F840C8" wp14:editId="46DA0D53">
          <wp:extent cx="1661217" cy="3238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Kantar no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5174" cy="324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2042D"/>
    <w:multiLevelType w:val="hybridMultilevel"/>
    <w:tmpl w:val="13B08C88"/>
    <w:lvl w:ilvl="0" w:tplc="4FE43972">
      <w:numFmt w:val="bullet"/>
      <w:lvlText w:val="-"/>
      <w:lvlJc w:val="left"/>
      <w:pPr>
        <w:ind w:left="361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" w15:restartNumberingAfterBreak="0">
    <w:nsid w:val="26F77FA1"/>
    <w:multiLevelType w:val="hybridMultilevel"/>
    <w:tmpl w:val="581449E0"/>
    <w:lvl w:ilvl="0" w:tplc="CE40290E">
      <w:numFmt w:val="bullet"/>
      <w:lvlText w:val="-"/>
      <w:lvlJc w:val="left"/>
      <w:pPr>
        <w:ind w:left="361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455230A4"/>
    <w:multiLevelType w:val="hybridMultilevel"/>
    <w:tmpl w:val="81FC12D0"/>
    <w:lvl w:ilvl="0" w:tplc="2000000D">
      <w:start w:val="1"/>
      <w:numFmt w:val="bullet"/>
      <w:lvlText w:val=""/>
      <w:lvlJc w:val="left"/>
      <w:pPr>
        <w:ind w:left="721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46BF6321"/>
    <w:multiLevelType w:val="hybridMultilevel"/>
    <w:tmpl w:val="570CBBBC"/>
    <w:lvl w:ilvl="0" w:tplc="05B4372E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48"/>
    <w:rsid w:val="00000B37"/>
    <w:rsid w:val="0004224A"/>
    <w:rsid w:val="00045CF8"/>
    <w:rsid w:val="00047885"/>
    <w:rsid w:val="00070850"/>
    <w:rsid w:val="00072A99"/>
    <w:rsid w:val="000876B1"/>
    <w:rsid w:val="000B4BFC"/>
    <w:rsid w:val="000C4AF6"/>
    <w:rsid w:val="000C59F7"/>
    <w:rsid w:val="000E0ADC"/>
    <w:rsid w:val="000E0D1C"/>
    <w:rsid w:val="000E7CA9"/>
    <w:rsid w:val="00121B63"/>
    <w:rsid w:val="00124A6C"/>
    <w:rsid w:val="00137361"/>
    <w:rsid w:val="00137A18"/>
    <w:rsid w:val="00140997"/>
    <w:rsid w:val="00181E2A"/>
    <w:rsid w:val="001B319C"/>
    <w:rsid w:val="001D22BD"/>
    <w:rsid w:val="001D3F95"/>
    <w:rsid w:val="001F2F54"/>
    <w:rsid w:val="00244A69"/>
    <w:rsid w:val="00262CB3"/>
    <w:rsid w:val="002B2745"/>
    <w:rsid w:val="002C66C3"/>
    <w:rsid w:val="00302C4D"/>
    <w:rsid w:val="00334958"/>
    <w:rsid w:val="003402E1"/>
    <w:rsid w:val="00345883"/>
    <w:rsid w:val="003543B4"/>
    <w:rsid w:val="0037296E"/>
    <w:rsid w:val="003D6802"/>
    <w:rsid w:val="003E0739"/>
    <w:rsid w:val="003E0CA7"/>
    <w:rsid w:val="003E3213"/>
    <w:rsid w:val="003F24FE"/>
    <w:rsid w:val="004166D0"/>
    <w:rsid w:val="00425B5E"/>
    <w:rsid w:val="004708F4"/>
    <w:rsid w:val="0048146C"/>
    <w:rsid w:val="00490100"/>
    <w:rsid w:val="004B2F18"/>
    <w:rsid w:val="004C00A9"/>
    <w:rsid w:val="004C5BBE"/>
    <w:rsid w:val="004C75DA"/>
    <w:rsid w:val="004E2667"/>
    <w:rsid w:val="00586F41"/>
    <w:rsid w:val="005974BD"/>
    <w:rsid w:val="005A7E32"/>
    <w:rsid w:val="00600389"/>
    <w:rsid w:val="00616872"/>
    <w:rsid w:val="00630482"/>
    <w:rsid w:val="00645830"/>
    <w:rsid w:val="006534E1"/>
    <w:rsid w:val="00696CC3"/>
    <w:rsid w:val="006D61A1"/>
    <w:rsid w:val="006F54D9"/>
    <w:rsid w:val="006F660A"/>
    <w:rsid w:val="007703C4"/>
    <w:rsid w:val="00772142"/>
    <w:rsid w:val="0077460F"/>
    <w:rsid w:val="007771DF"/>
    <w:rsid w:val="007819EE"/>
    <w:rsid w:val="0078306C"/>
    <w:rsid w:val="007A028F"/>
    <w:rsid w:val="007A533F"/>
    <w:rsid w:val="007E769B"/>
    <w:rsid w:val="00816099"/>
    <w:rsid w:val="00823F14"/>
    <w:rsid w:val="00836152"/>
    <w:rsid w:val="008440E9"/>
    <w:rsid w:val="008515F7"/>
    <w:rsid w:val="008540D3"/>
    <w:rsid w:val="00864445"/>
    <w:rsid w:val="008744A0"/>
    <w:rsid w:val="008802A8"/>
    <w:rsid w:val="0089377B"/>
    <w:rsid w:val="00893985"/>
    <w:rsid w:val="008B642A"/>
    <w:rsid w:val="008F4E53"/>
    <w:rsid w:val="00920E36"/>
    <w:rsid w:val="00922AF4"/>
    <w:rsid w:val="00950B16"/>
    <w:rsid w:val="00986FD7"/>
    <w:rsid w:val="009A24C1"/>
    <w:rsid w:val="009C0043"/>
    <w:rsid w:val="009E177A"/>
    <w:rsid w:val="009E4859"/>
    <w:rsid w:val="009E6EC7"/>
    <w:rsid w:val="00A2164E"/>
    <w:rsid w:val="00A40373"/>
    <w:rsid w:val="00A42A13"/>
    <w:rsid w:val="00A53575"/>
    <w:rsid w:val="00A541E1"/>
    <w:rsid w:val="00A958C0"/>
    <w:rsid w:val="00AA4623"/>
    <w:rsid w:val="00AC7671"/>
    <w:rsid w:val="00AE31F7"/>
    <w:rsid w:val="00B00AB1"/>
    <w:rsid w:val="00B70526"/>
    <w:rsid w:val="00BA4F34"/>
    <w:rsid w:val="00BC5CD0"/>
    <w:rsid w:val="00BE1D19"/>
    <w:rsid w:val="00BF3D86"/>
    <w:rsid w:val="00C0190E"/>
    <w:rsid w:val="00C01AD4"/>
    <w:rsid w:val="00C0435A"/>
    <w:rsid w:val="00C76C80"/>
    <w:rsid w:val="00C803D2"/>
    <w:rsid w:val="00C947FC"/>
    <w:rsid w:val="00CA3464"/>
    <w:rsid w:val="00CC5939"/>
    <w:rsid w:val="00CD5F03"/>
    <w:rsid w:val="00CD624C"/>
    <w:rsid w:val="00CE0529"/>
    <w:rsid w:val="00CE5308"/>
    <w:rsid w:val="00CF7D99"/>
    <w:rsid w:val="00D1275F"/>
    <w:rsid w:val="00D351DD"/>
    <w:rsid w:val="00D65139"/>
    <w:rsid w:val="00DA031F"/>
    <w:rsid w:val="00DA75AA"/>
    <w:rsid w:val="00DB07CD"/>
    <w:rsid w:val="00DC500C"/>
    <w:rsid w:val="00DF38D4"/>
    <w:rsid w:val="00DF4371"/>
    <w:rsid w:val="00E65278"/>
    <w:rsid w:val="00E96682"/>
    <w:rsid w:val="00EA1CFC"/>
    <w:rsid w:val="00EB1E34"/>
    <w:rsid w:val="00EC2969"/>
    <w:rsid w:val="00F04652"/>
    <w:rsid w:val="00F3646B"/>
    <w:rsid w:val="00F42F15"/>
    <w:rsid w:val="00F54C2F"/>
    <w:rsid w:val="00F96214"/>
    <w:rsid w:val="00FC53EA"/>
    <w:rsid w:val="00FD63D3"/>
    <w:rsid w:val="00FE12B5"/>
    <w:rsid w:val="00FF196C"/>
    <w:rsid w:val="00FF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057B4B23"/>
  <w14:defaultImageDpi w14:val="300"/>
  <w15:docId w15:val="{E371261C-2FC7-44FC-9C93-8FD5E8FC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FD63D3"/>
    <w:pPr>
      <w:keepNext/>
      <w:ind w:left="7200"/>
      <w:outlineLvl w:val="1"/>
    </w:pPr>
    <w:rPr>
      <w:rFonts w:ascii="Times New Roman" w:eastAsia="Times New Roman" w:hAnsi="Times New Roman" w:cs="Times New Roman"/>
      <w:b/>
      <w:bCs/>
      <w:lang w:val="x-none" w:eastAsia="x-none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9E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9EE"/>
  </w:style>
  <w:style w:type="paragraph" w:styleId="Footer">
    <w:name w:val="footer"/>
    <w:basedOn w:val="Normal"/>
    <w:link w:val="FooterChar"/>
    <w:uiPriority w:val="99"/>
    <w:unhideWhenUsed/>
    <w:rsid w:val="007819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9EE"/>
  </w:style>
  <w:style w:type="character" w:customStyle="1" w:styleId="Heading2Char">
    <w:name w:val="Heading 2 Char"/>
    <w:basedOn w:val="DefaultParagraphFont"/>
    <w:link w:val="Heading2"/>
    <w:semiHidden/>
    <w:rsid w:val="00FD63D3"/>
    <w:rPr>
      <w:rFonts w:ascii="Times New Roman" w:eastAsia="Times New Roman" w:hAnsi="Times New Roman" w:cs="Times New Roman"/>
      <w:b/>
      <w:bCs/>
      <w:lang w:val="x-none" w:eastAsia="x-none" w:bidi="he-IL"/>
    </w:rPr>
  </w:style>
  <w:style w:type="character" w:styleId="Hyperlink">
    <w:name w:val="Hyperlink"/>
    <w:basedOn w:val="DefaultParagraphFont"/>
    <w:semiHidden/>
    <w:unhideWhenUsed/>
    <w:rsid w:val="00FD63D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9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96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50B16"/>
  </w:style>
  <w:style w:type="paragraph" w:styleId="ListParagraph">
    <w:name w:val="List Paragraph"/>
    <w:basedOn w:val="Normal"/>
    <w:uiPriority w:val="34"/>
    <w:qFormat/>
    <w:rsid w:val="00DC5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jonathan.shalet@kanta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aron.stein@kantar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antarmedi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e-IL" sz="1800" b="1"/>
              <a:t>חשיפה</a:t>
            </a:r>
            <a:r>
              <a:rPr lang="he-IL" sz="1800" b="1" baseline="0"/>
              <a:t> לעיתונות יומית ועיתונות סופ"ש</a:t>
            </a:r>
          </a:p>
          <a:p>
            <a:pPr>
              <a:defRPr sz="1800" b="1"/>
            </a:pPr>
            <a:r>
              <a:rPr lang="he-IL" sz="1100" b="1" baseline="0"/>
              <a:t>יולי 2017 - יוני 2021 </a:t>
            </a:r>
            <a:endParaRPr lang="en-US" sz="11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'[גרפים מגמה 2018-2021.xlsx]Target1'!$A$22</c:f>
              <c:strCache>
                <c:ptCount val="1"/>
                <c:pt idx="0">
                  <c:v>עיתונות יומית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9.3567251461988306E-3"/>
                  <c:y val="-1.891252955082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0FD-4D77-A751-5D22F9B9AD1E}"/>
                </c:ext>
              </c:extLst>
            </c:dLbl>
            <c:dLbl>
              <c:idx val="1"/>
              <c:layout>
                <c:manualLayout>
                  <c:x val="-1.5594541910331383E-2"/>
                  <c:y val="2.52167060677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0FD-4D77-A751-5D22F9B9AD1E}"/>
                </c:ext>
              </c:extLst>
            </c:dLbl>
            <c:dLbl>
              <c:idx val="2"/>
              <c:layout>
                <c:manualLayout>
                  <c:x val="-9.3567251461988306E-3"/>
                  <c:y val="-2.2064617809298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0FD-4D77-A751-5D22F9B9AD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'[גרפים מגמה 2018-2021.xlsx]Target1'!$B$21:$E$21</c:f>
              <c:strCache>
                <c:ptCount val="4"/>
                <c:pt idx="0">
                  <c:v>יולי 2017 - יוני 2018</c:v>
                </c:pt>
                <c:pt idx="1">
                  <c:v>יולי 2018 - יוני 2019</c:v>
                </c:pt>
                <c:pt idx="2">
                  <c:v>יולי 2019 - יוני 2020</c:v>
                </c:pt>
                <c:pt idx="3">
                  <c:v>יולי 2020 - יוני 2021</c:v>
                </c:pt>
              </c:strCache>
            </c:strRef>
          </c:cat>
          <c:val>
            <c:numRef>
              <c:f>'[גרפים מגמה 2018-2021.xlsx]Target1'!$B$22:$E$22</c:f>
              <c:numCache>
                <c:formatCode>0.0%</c:formatCode>
                <c:ptCount val="4"/>
                <c:pt idx="0">
                  <c:v>0.49049399999999999</c:v>
                </c:pt>
                <c:pt idx="1">
                  <c:v>0.43226700000000001</c:v>
                </c:pt>
                <c:pt idx="2">
                  <c:v>0.43696400000000002</c:v>
                </c:pt>
                <c:pt idx="3">
                  <c:v>0.41042400000000001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0FD-4D77-A751-5D22F9B9AD1E}"/>
            </c:ext>
          </c:extLst>
        </c:ser>
        <c:ser>
          <c:idx val="1"/>
          <c:order val="1"/>
          <c:tx>
            <c:strRef>
              <c:f>'[גרפים מגמה 2018-2021.xlsx]Target1'!$A$23</c:f>
              <c:strCache>
                <c:ptCount val="1"/>
                <c:pt idx="0">
                  <c:v>עיתונות סופ"ש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0240400610812056E-2"/>
                  <c:y val="-3.133489634020466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I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0113546207590794E-2"/>
                      <c:h val="6.221534105989559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50FD-4D77-A751-5D22F9B9AD1E}"/>
                </c:ext>
              </c:extLst>
            </c:dLbl>
            <c:dLbl>
              <c:idx val="1"/>
              <c:layout>
                <c:manualLayout>
                  <c:x val="-1.4035087719298246E-2"/>
                  <c:y val="1.89125295508273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0FD-4D77-A751-5D22F9B9AD1E}"/>
                </c:ext>
              </c:extLst>
            </c:dLbl>
            <c:dLbl>
              <c:idx val="2"/>
              <c:layout>
                <c:manualLayout>
                  <c:x val="-4.6783625730994153E-3"/>
                  <c:y val="-2.20646178092986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0FD-4D77-A751-5D22F9B9AD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'[גרפים מגמה 2018-2021.xlsx]Target1'!$B$21:$E$21</c:f>
              <c:strCache>
                <c:ptCount val="4"/>
                <c:pt idx="0">
                  <c:v>יולי 2017 - יוני 2018</c:v>
                </c:pt>
                <c:pt idx="1">
                  <c:v>יולי 2018 - יוני 2019</c:v>
                </c:pt>
                <c:pt idx="2">
                  <c:v>יולי 2019 - יוני 2020</c:v>
                </c:pt>
                <c:pt idx="3">
                  <c:v>יולי 2020 - יוני 2021</c:v>
                </c:pt>
              </c:strCache>
            </c:strRef>
          </c:cat>
          <c:val>
            <c:numRef>
              <c:f>'[גרפים מגמה 2018-2021.xlsx]Target1'!$B$23:$E$23</c:f>
              <c:numCache>
                <c:formatCode>0.0%</c:formatCode>
                <c:ptCount val="4"/>
                <c:pt idx="0">
                  <c:v>0.52795499999999995</c:v>
                </c:pt>
                <c:pt idx="1">
                  <c:v>0.476879</c:v>
                </c:pt>
                <c:pt idx="2">
                  <c:v>0.50739900000000004</c:v>
                </c:pt>
                <c:pt idx="3">
                  <c:v>0.48272500000000002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0FD-4D77-A751-5D22F9B9AD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02969471"/>
        <c:axId val="802984031"/>
      </c:lineChart>
      <c:catAx>
        <c:axId val="8029694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IL"/>
          </a:p>
        </c:txPr>
        <c:crossAx val="802984031"/>
        <c:crosses val="autoZero"/>
        <c:auto val="1"/>
        <c:lblAlgn val="ctr"/>
        <c:lblOffset val="100"/>
        <c:noMultiLvlLbl val="0"/>
      </c:catAx>
      <c:valAx>
        <c:axId val="802984031"/>
        <c:scaling>
          <c:orientation val="minMax"/>
          <c:min val="0.2"/>
        </c:scaling>
        <c:delete val="1"/>
        <c:axPos val="l"/>
        <c:numFmt formatCode="0.0%" sourceLinked="1"/>
        <c:majorTickMark val="none"/>
        <c:minorTickMark val="none"/>
        <c:tickLblPos val="nextTo"/>
        <c:crossAx val="8029694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I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e-IL"/>
              <a:t>שיעורי האזנה לרדיו ארצי ואזורי </a:t>
            </a:r>
          </a:p>
          <a:p>
            <a:pPr>
              <a:defRPr/>
            </a:pPr>
            <a:r>
              <a:rPr lang="he-IL" sz="1100"/>
              <a:t>יולי 2017</a:t>
            </a:r>
            <a:r>
              <a:rPr lang="he-IL" sz="1100" baseline="0"/>
              <a:t> - יוני 2021 </a:t>
            </a:r>
            <a:r>
              <a:rPr lang="he-IL" sz="1100"/>
              <a:t> 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'[גרפים מגמה 2018-2021.xlsx]Target1'!$A$38</c:f>
              <c:strCache>
                <c:ptCount val="1"/>
                <c:pt idx="0">
                  <c:v>רדיו ארצי - תחנות קול ישראל / כאן האזנה  ביום חול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5121263395375075E-3"/>
                  <c:y val="-2.1857923497267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343-4A61-8F62-9EDD263C46D7}"/>
                </c:ext>
              </c:extLst>
            </c:dLbl>
            <c:dLbl>
              <c:idx val="1"/>
              <c:layout>
                <c:manualLayout>
                  <c:x val="-1.4664410603496939E-2"/>
                  <c:y val="-3.0054644808743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343-4A61-8F62-9EDD263C46D7}"/>
                </c:ext>
              </c:extLst>
            </c:dLbl>
            <c:dLbl>
              <c:idx val="2"/>
              <c:layout>
                <c:manualLayout>
                  <c:x val="-1.804850535815003E-2"/>
                  <c:y val="2.73224043715846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343-4A61-8F62-9EDD263C46D7}"/>
                </c:ext>
              </c:extLst>
            </c:dLbl>
            <c:dLbl>
              <c:idx val="3"/>
              <c:layout>
                <c:manualLayout>
                  <c:x val="-3.3840947546532958E-3"/>
                  <c:y val="1.36612021857922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343-4A61-8F62-9EDD263C46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'[גרפים מגמה 2018-2021.xlsx]Target1'!$B$37:$E$37</c:f>
              <c:strCache>
                <c:ptCount val="4"/>
                <c:pt idx="0">
                  <c:v>יולי 2017 - יוני 2018</c:v>
                </c:pt>
                <c:pt idx="1">
                  <c:v>יולי 2018 - יוני 2019</c:v>
                </c:pt>
                <c:pt idx="2">
                  <c:v>יולי 2019 - יוני 2020</c:v>
                </c:pt>
                <c:pt idx="3">
                  <c:v>יולי 2020 - יוני 2021</c:v>
                </c:pt>
              </c:strCache>
            </c:strRef>
          </c:cat>
          <c:val>
            <c:numRef>
              <c:f>'[גרפים מגמה 2018-2021.xlsx]Target1'!$B$38:$E$38</c:f>
              <c:numCache>
                <c:formatCode>0.0%</c:formatCode>
                <c:ptCount val="4"/>
                <c:pt idx="0">
                  <c:v>0.37090299999999998</c:v>
                </c:pt>
                <c:pt idx="1">
                  <c:v>0.36241600000000002</c:v>
                </c:pt>
                <c:pt idx="2">
                  <c:v>0.38860299999999998</c:v>
                </c:pt>
                <c:pt idx="3">
                  <c:v>0.36241299999999999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2343-4A61-8F62-9EDD263C46D7}"/>
            </c:ext>
          </c:extLst>
        </c:ser>
        <c:ser>
          <c:idx val="1"/>
          <c:order val="1"/>
          <c:tx>
            <c:strRef>
              <c:f>'[גרפים מגמה 2018-2021.xlsx]Target1'!$A$39</c:f>
              <c:strCache>
                <c:ptCount val="1"/>
                <c:pt idx="0">
                  <c:v>רדיו אזורי - תחנות שפ"א האזנה  ביום חול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1.6920473773265672E-2"/>
                  <c:y val="-1.9125683060109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343-4A61-8F62-9EDD263C46D7}"/>
                </c:ext>
              </c:extLst>
            </c:dLbl>
            <c:dLbl>
              <c:idx val="1"/>
              <c:layout>
                <c:manualLayout>
                  <c:x val="-5.6401579244218835E-3"/>
                  <c:y val="-1.9125683060109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343-4A61-8F62-9EDD263C46D7}"/>
                </c:ext>
              </c:extLst>
            </c:dLbl>
            <c:dLbl>
              <c:idx val="2"/>
              <c:layout>
                <c:manualLayout>
                  <c:x val="-6.7681895093063436E-3"/>
                  <c:y val="-1.63934426229509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343-4A61-8F62-9EDD263C46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'[גרפים מגמה 2018-2021.xlsx]Target1'!$B$37:$E$37</c:f>
              <c:strCache>
                <c:ptCount val="4"/>
                <c:pt idx="0">
                  <c:v>יולי 2017 - יוני 2018</c:v>
                </c:pt>
                <c:pt idx="1">
                  <c:v>יולי 2018 - יוני 2019</c:v>
                </c:pt>
                <c:pt idx="2">
                  <c:v>יולי 2019 - יוני 2020</c:v>
                </c:pt>
                <c:pt idx="3">
                  <c:v>יולי 2020 - יוני 2021</c:v>
                </c:pt>
              </c:strCache>
            </c:strRef>
          </c:cat>
          <c:val>
            <c:numRef>
              <c:f>'[גרפים מגמה 2018-2021.xlsx]Target1'!$B$39:$E$39</c:f>
              <c:numCache>
                <c:formatCode>0.0%</c:formatCode>
                <c:ptCount val="4"/>
                <c:pt idx="0">
                  <c:v>0.31231900000000001</c:v>
                </c:pt>
                <c:pt idx="1">
                  <c:v>0.33296399999999998</c:v>
                </c:pt>
                <c:pt idx="2">
                  <c:v>0.30359599999999998</c:v>
                </c:pt>
                <c:pt idx="3">
                  <c:v>0.28928199999999998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2343-4A61-8F62-9EDD263C46D7}"/>
            </c:ext>
          </c:extLst>
        </c:ser>
        <c:ser>
          <c:idx val="2"/>
          <c:order val="2"/>
          <c:tx>
            <c:strRef>
              <c:f>'[גרפים מגמה 2018-2021.xlsx]Target1'!$A$40</c:f>
              <c:strCache>
                <c:ptCount val="1"/>
                <c:pt idx="0">
                  <c:v>תחנות גל"צ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1.1280315848843767E-2"/>
                  <c:y val="-2.185792349726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343-4A61-8F62-9EDD263C46D7}"/>
                </c:ext>
              </c:extLst>
            </c:dLbl>
            <c:dLbl>
              <c:idx val="1"/>
              <c:layout>
                <c:manualLayout>
                  <c:x val="-9.0242526790750149E-3"/>
                  <c:y val="-2.185792349726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343-4A61-8F62-9EDD263C46D7}"/>
                </c:ext>
              </c:extLst>
            </c:dLbl>
            <c:dLbl>
              <c:idx val="2"/>
              <c:layout>
                <c:manualLayout>
                  <c:x val="-6.7681895093063436E-3"/>
                  <c:y val="-2.18579234972677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343-4A61-8F62-9EDD263C46D7}"/>
                </c:ext>
              </c:extLst>
            </c:dLbl>
            <c:dLbl>
              <c:idx val="3"/>
              <c:layout>
                <c:manualLayout>
                  <c:x val="-4.5121263395375075E-3"/>
                  <c:y val="-1.9125683060109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343-4A61-8F62-9EDD263C46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'[גרפים מגמה 2018-2021.xlsx]Target1'!$B$37:$E$37</c:f>
              <c:strCache>
                <c:ptCount val="4"/>
                <c:pt idx="0">
                  <c:v>יולי 2017 - יוני 2018</c:v>
                </c:pt>
                <c:pt idx="1">
                  <c:v>יולי 2018 - יוני 2019</c:v>
                </c:pt>
                <c:pt idx="2">
                  <c:v>יולי 2019 - יוני 2020</c:v>
                </c:pt>
                <c:pt idx="3">
                  <c:v>יולי 2020 - יוני 2021</c:v>
                </c:pt>
              </c:strCache>
            </c:strRef>
          </c:cat>
          <c:val>
            <c:numRef>
              <c:f>'[גרפים מגמה 2018-2021.xlsx]Target1'!$B$40:$E$40</c:f>
              <c:numCache>
                <c:formatCode>0.0%</c:formatCode>
                <c:ptCount val="4"/>
                <c:pt idx="0">
                  <c:v>0.43784000000000001</c:v>
                </c:pt>
                <c:pt idx="1">
                  <c:v>0.41819400000000001</c:v>
                </c:pt>
                <c:pt idx="2">
                  <c:v>0.39633400000000002</c:v>
                </c:pt>
                <c:pt idx="3">
                  <c:v>0.37004799999999999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2343-4A61-8F62-9EDD263C46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02991935"/>
        <c:axId val="802992351"/>
      </c:lineChart>
      <c:catAx>
        <c:axId val="8029919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IL"/>
          </a:p>
        </c:txPr>
        <c:crossAx val="802992351"/>
        <c:crosses val="autoZero"/>
        <c:auto val="1"/>
        <c:lblAlgn val="ctr"/>
        <c:lblOffset val="100"/>
        <c:noMultiLvlLbl val="0"/>
      </c:catAx>
      <c:valAx>
        <c:axId val="802992351"/>
        <c:scaling>
          <c:orientation val="minMax"/>
          <c:min val="0.2"/>
        </c:scaling>
        <c:delete val="1"/>
        <c:axPos val="l"/>
        <c:numFmt formatCode="0.0%" sourceLinked="1"/>
        <c:majorTickMark val="none"/>
        <c:minorTickMark val="none"/>
        <c:tickLblPos val="nextTo"/>
        <c:crossAx val="8029919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I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4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 design</Company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Noa Ashhar</dc:creator>
  <cp:lastModifiedBy>Stein, Sharon (KABBR)</cp:lastModifiedBy>
  <cp:revision>15</cp:revision>
  <cp:lastPrinted>2021-07-26T11:03:00Z</cp:lastPrinted>
  <dcterms:created xsi:type="dcterms:W3CDTF">2021-07-25T07:54:00Z</dcterms:created>
  <dcterms:modified xsi:type="dcterms:W3CDTF">2021-07-28T08:22:00Z</dcterms:modified>
</cp:coreProperties>
</file>