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43261" w14:textId="059B60CD" w:rsidR="00106B7D" w:rsidRPr="008A2979" w:rsidRDefault="008A2979" w:rsidP="008A2979">
      <w:pPr>
        <w:jc w:val="center"/>
        <w:rPr>
          <w:b/>
          <w:bCs/>
          <w:color w:val="EE0000"/>
          <w:sz w:val="32"/>
          <w:szCs w:val="32"/>
        </w:rPr>
      </w:pPr>
      <w:proofErr w:type="spellStart"/>
      <w:r w:rsidRPr="00EB477E">
        <w:rPr>
          <w:b/>
          <w:bCs/>
          <w:color w:val="EE0000"/>
          <w:sz w:val="32"/>
          <w:szCs w:val="32"/>
        </w:rPr>
        <w:t>פ.ג.ק</w:t>
      </w:r>
      <w:proofErr w:type="spellEnd"/>
      <w:r w:rsidRPr="00EB477E">
        <w:rPr>
          <w:b/>
          <w:bCs/>
          <w:color w:val="EE0000"/>
          <w:sz w:val="32"/>
          <w:szCs w:val="32"/>
        </w:rPr>
        <w:t xml:space="preserve">. </w:t>
      </w:r>
      <w:proofErr w:type="spellStart"/>
      <w:r w:rsidRPr="00EB477E">
        <w:rPr>
          <w:b/>
          <w:bCs/>
          <w:color w:val="EE0000"/>
          <w:sz w:val="32"/>
          <w:szCs w:val="32"/>
        </w:rPr>
        <w:t>הפקות</w:t>
      </w:r>
      <w:proofErr w:type="spellEnd"/>
      <w:r w:rsidRPr="00EB477E">
        <w:rPr>
          <w:b/>
          <w:bCs/>
          <w:color w:val="EE0000"/>
          <w:sz w:val="32"/>
          <w:szCs w:val="32"/>
        </w:rPr>
        <w:t xml:space="preserve"> </w:t>
      </w:r>
      <w:proofErr w:type="spellStart"/>
      <w:r w:rsidRPr="00EB477E">
        <w:rPr>
          <w:b/>
          <w:bCs/>
          <w:color w:val="EE0000"/>
          <w:sz w:val="32"/>
          <w:szCs w:val="32"/>
        </w:rPr>
        <w:t>בע״מ</w:t>
      </w:r>
      <w:proofErr w:type="spellEnd"/>
      <w:r w:rsidRPr="00EB477E">
        <w:rPr>
          <w:b/>
          <w:bCs/>
          <w:color w:val="EE0000"/>
          <w:sz w:val="32"/>
          <w:szCs w:val="32"/>
        </w:rPr>
        <w:t xml:space="preserve"> </w:t>
      </w:r>
      <w:proofErr w:type="spellStart"/>
      <w:r w:rsidRPr="00EB477E">
        <w:rPr>
          <w:b/>
          <w:bCs/>
          <w:color w:val="EE0000"/>
          <w:sz w:val="32"/>
          <w:szCs w:val="32"/>
        </w:rPr>
        <w:t>גאים</w:t>
      </w:r>
      <w:proofErr w:type="spellEnd"/>
      <w:r w:rsidRPr="00EB477E">
        <w:rPr>
          <w:b/>
          <w:bCs/>
          <w:color w:val="EE0000"/>
          <w:sz w:val="32"/>
          <w:szCs w:val="32"/>
        </w:rPr>
        <w:t xml:space="preserve"> </w:t>
      </w:r>
      <w:proofErr w:type="spellStart"/>
      <w:proofErr w:type="gramStart"/>
      <w:r w:rsidRPr="00EB477E">
        <w:rPr>
          <w:b/>
          <w:bCs/>
          <w:color w:val="EE0000"/>
          <w:sz w:val="32"/>
          <w:szCs w:val="32"/>
        </w:rPr>
        <w:t>להציג</w:t>
      </w:r>
      <w:proofErr w:type="spellEnd"/>
      <w:r w:rsidRPr="00EB477E">
        <w:rPr>
          <w:b/>
          <w:bCs/>
          <w:color w:val="EE0000"/>
          <w:sz w:val="32"/>
          <w:szCs w:val="32"/>
        </w:rPr>
        <w:t xml:space="preserve"> </w:t>
      </w:r>
      <w:r w:rsidRPr="00EB477E">
        <w:rPr>
          <w:b/>
          <w:bCs/>
          <w:color w:val="EE0000"/>
          <w:sz w:val="32"/>
          <w:szCs w:val="32"/>
          <w:rtl/>
        </w:rPr>
        <w:t>:</w:t>
      </w:r>
      <w:proofErr w:type="gramEnd"/>
      <w:r w:rsidRPr="008A2979">
        <w:rPr>
          <w:color w:val="EE0000"/>
          <w:sz w:val="32"/>
          <w:szCs w:val="32"/>
        </w:rPr>
        <w:t xml:space="preserve"> </w:t>
      </w:r>
      <w:r>
        <w:rPr>
          <w:b/>
          <w:bCs/>
          <w:color w:val="EE0000"/>
          <w:sz w:val="32"/>
          <w:szCs w:val="32"/>
          <w:rtl/>
        </w:rPr>
        <w:br/>
      </w:r>
      <w:r w:rsidR="00106B7D" w:rsidRPr="00DF7FB9">
        <w:rPr>
          <w:b/>
          <w:bCs/>
          <w:color w:val="EE0000"/>
          <w:sz w:val="32"/>
          <w:szCs w:val="32"/>
          <w:rtl/>
        </w:rPr>
        <w:t xml:space="preserve">תיאטרון הבלט הלאומי של רוסיה בניהולו של </w:t>
      </w:r>
      <w:proofErr w:type="spellStart"/>
      <w:r w:rsidR="00106B7D" w:rsidRPr="00DF7FB9">
        <w:rPr>
          <w:b/>
          <w:bCs/>
          <w:color w:val="EE0000"/>
          <w:sz w:val="32"/>
          <w:szCs w:val="32"/>
          <w:rtl/>
        </w:rPr>
        <w:t>ויאצ'סלב</w:t>
      </w:r>
      <w:proofErr w:type="spellEnd"/>
      <w:r w:rsidR="00106B7D" w:rsidRPr="00DF7FB9">
        <w:rPr>
          <w:b/>
          <w:bCs/>
          <w:color w:val="EE0000"/>
          <w:sz w:val="32"/>
          <w:szCs w:val="32"/>
          <w:rtl/>
        </w:rPr>
        <w:t xml:space="preserve"> </w:t>
      </w:r>
      <w:proofErr w:type="spellStart"/>
      <w:r w:rsidR="00106B7D" w:rsidRPr="00DF7FB9">
        <w:rPr>
          <w:b/>
          <w:bCs/>
          <w:color w:val="EE0000"/>
          <w:sz w:val="32"/>
          <w:szCs w:val="32"/>
          <w:rtl/>
        </w:rPr>
        <w:t>גורדייב</w:t>
      </w:r>
      <w:proofErr w:type="spellEnd"/>
      <w:r w:rsidR="00106B7D" w:rsidRPr="00DF7FB9">
        <w:rPr>
          <w:b/>
          <w:bCs/>
          <w:color w:val="EE0000"/>
          <w:sz w:val="32"/>
          <w:szCs w:val="32"/>
          <w:rtl/>
        </w:rPr>
        <w:t xml:space="preserve"> </w:t>
      </w:r>
      <w:r>
        <w:rPr>
          <w:b/>
          <w:bCs/>
          <w:color w:val="EE0000"/>
          <w:sz w:val="32"/>
          <w:szCs w:val="32"/>
          <w:rtl/>
        </w:rPr>
        <w:br/>
      </w:r>
      <w:r w:rsidR="00106B7D" w:rsidRPr="00DF7FB9">
        <w:rPr>
          <w:b/>
          <w:bCs/>
          <w:color w:val="EE0000"/>
          <w:sz w:val="32"/>
          <w:szCs w:val="32"/>
          <w:rtl/>
        </w:rPr>
        <w:t xml:space="preserve">מגיע </w:t>
      </w:r>
      <w:proofErr w:type="gramStart"/>
      <w:r w:rsidR="00106B7D" w:rsidRPr="00DF7FB9">
        <w:rPr>
          <w:b/>
          <w:bCs/>
          <w:color w:val="EE0000"/>
          <w:sz w:val="32"/>
          <w:szCs w:val="32"/>
          <w:rtl/>
        </w:rPr>
        <w:t xml:space="preserve">לישראל </w:t>
      </w:r>
      <w:r>
        <w:rPr>
          <w:rFonts w:hint="cs"/>
          <w:b/>
          <w:bCs/>
          <w:color w:val="EE0000"/>
          <w:sz w:val="32"/>
          <w:szCs w:val="32"/>
          <w:rtl/>
        </w:rPr>
        <w:t xml:space="preserve"> </w:t>
      </w:r>
      <w:r w:rsidR="00106B7D" w:rsidRPr="00DF7FB9">
        <w:rPr>
          <w:b/>
          <w:bCs/>
          <w:color w:val="EE0000"/>
          <w:sz w:val="32"/>
          <w:szCs w:val="32"/>
          <w:rtl/>
        </w:rPr>
        <w:t>עם</w:t>
      </w:r>
      <w:proofErr w:type="gramEnd"/>
      <w:r w:rsidR="00106B7D" w:rsidRPr="00DF7FB9">
        <w:rPr>
          <w:b/>
          <w:bCs/>
          <w:color w:val="EE0000"/>
          <w:sz w:val="32"/>
          <w:szCs w:val="32"/>
          <w:rtl/>
        </w:rPr>
        <w:t xml:space="preserve"> שתי יצירות המופת הגדולות של צ'ייקובסקי</w:t>
      </w:r>
    </w:p>
    <w:p w14:paraId="15FD8F2E" w14:textId="77777777" w:rsidR="00106B7D" w:rsidRPr="00DF7FB9" w:rsidRDefault="00106B7D" w:rsidP="00106B7D">
      <w:pPr>
        <w:jc w:val="center"/>
        <w:rPr>
          <w:color w:val="EE0000"/>
          <w:sz w:val="40"/>
          <w:szCs w:val="40"/>
        </w:rPr>
      </w:pPr>
      <w:r w:rsidRPr="00DF7FB9">
        <w:rPr>
          <w:b/>
          <w:bCs/>
          <w:color w:val="EE0000"/>
          <w:sz w:val="40"/>
          <w:szCs w:val="40"/>
          <w:rtl/>
        </w:rPr>
        <w:t>״אגם הברבורים״ ו״היפהפייה הנרדמת״</w:t>
      </w:r>
    </w:p>
    <w:p w14:paraId="3B6A8651" w14:textId="7913356A" w:rsidR="00106B7D" w:rsidRPr="00137BC8" w:rsidRDefault="00106B7D" w:rsidP="00106B7D">
      <w:pPr>
        <w:jc w:val="center"/>
        <w:rPr>
          <w:color w:val="EE0000"/>
          <w:sz w:val="32"/>
          <w:szCs w:val="32"/>
          <w:rtl/>
        </w:rPr>
      </w:pPr>
      <w:r w:rsidRPr="00137BC8">
        <w:rPr>
          <w:b/>
          <w:bCs/>
          <w:color w:val="EE0000"/>
          <w:sz w:val="32"/>
          <w:szCs w:val="32"/>
        </w:rPr>
        <w:t xml:space="preserve"> 20 </w:t>
      </w:r>
      <w:r w:rsidRPr="00137BC8">
        <w:rPr>
          <w:b/>
          <w:bCs/>
          <w:color w:val="EE0000"/>
          <w:sz w:val="32"/>
          <w:szCs w:val="32"/>
          <w:rtl/>
        </w:rPr>
        <w:t>באוקטובר עד 4 בנובמבר 2026</w:t>
      </w:r>
      <w:r w:rsidR="00047081" w:rsidRPr="00137BC8">
        <w:rPr>
          <w:color w:val="EE0000"/>
          <w:sz w:val="32"/>
          <w:szCs w:val="32"/>
          <w:rtl/>
        </w:rPr>
        <w:br/>
      </w:r>
      <w:r w:rsidR="00047081" w:rsidRPr="00137BC8">
        <w:rPr>
          <w:rFonts w:hint="cs"/>
          <w:b/>
          <w:bCs/>
          <w:color w:val="EE0000"/>
          <w:sz w:val="32"/>
          <w:szCs w:val="32"/>
          <w:rtl/>
        </w:rPr>
        <w:t>ברחבי הארץ</w:t>
      </w:r>
      <w:r w:rsidR="00047081" w:rsidRPr="00137BC8">
        <w:rPr>
          <w:rFonts w:hint="cs"/>
          <w:color w:val="EE0000"/>
          <w:sz w:val="32"/>
          <w:szCs w:val="32"/>
          <w:rtl/>
        </w:rPr>
        <w:t xml:space="preserve"> </w:t>
      </w:r>
    </w:p>
    <w:p w14:paraId="00AFAA85" w14:textId="77777777" w:rsidR="00106B7D" w:rsidRPr="006F3FE1" w:rsidRDefault="00106B7D" w:rsidP="00047081">
      <w:pPr>
        <w:jc w:val="center"/>
        <w:rPr>
          <w:b/>
          <w:bCs/>
        </w:rPr>
      </w:pPr>
      <w:r w:rsidRPr="00137BC8">
        <w:rPr>
          <w:b/>
          <w:bCs/>
          <w:rtl/>
        </w:rPr>
        <w:t xml:space="preserve">תיאטרון הבלט הלאומי של רוסיה, בניהולו של אגדת הבלט </w:t>
      </w:r>
      <w:proofErr w:type="spellStart"/>
      <w:r w:rsidRPr="00137BC8">
        <w:rPr>
          <w:b/>
          <w:bCs/>
          <w:rtl/>
        </w:rPr>
        <w:t>ויאצ'סלב</w:t>
      </w:r>
      <w:proofErr w:type="spellEnd"/>
      <w:r w:rsidRPr="00137BC8">
        <w:rPr>
          <w:b/>
          <w:bCs/>
          <w:rtl/>
        </w:rPr>
        <w:t xml:space="preserve"> </w:t>
      </w:r>
      <w:proofErr w:type="spellStart"/>
      <w:r w:rsidRPr="00137BC8">
        <w:rPr>
          <w:b/>
          <w:bCs/>
          <w:rtl/>
        </w:rPr>
        <w:t>גורדייב</w:t>
      </w:r>
      <w:proofErr w:type="spellEnd"/>
      <w:r w:rsidRPr="00106B7D">
        <w:rPr>
          <w:rtl/>
        </w:rPr>
        <w:t xml:space="preserve">, מגיע לישראל לסדרת הופעות עם שתי יצירות המופת האהובות של הבלט הקלאסי: </w:t>
      </w:r>
      <w:r w:rsidRPr="00106B7D">
        <w:rPr>
          <w:b/>
          <w:bCs/>
          <w:rtl/>
        </w:rPr>
        <w:t>״אגם הברבורים״ ו״היפהפייה הנרדמת״</w:t>
      </w:r>
      <w:r w:rsidRPr="00106B7D">
        <w:rPr>
          <w:rtl/>
        </w:rPr>
        <w:t xml:space="preserve">. שתי הפקות ענק, בביצוע כוכבי ההרכב הראשון של התיאטרון, המשלבות את המוזיקה הנצחית של </w:t>
      </w:r>
      <w:r w:rsidRPr="00106B7D">
        <w:rPr>
          <w:b/>
          <w:bCs/>
          <w:rtl/>
        </w:rPr>
        <w:t>פיוטר איליץ׳ צ'ייקובסקי</w:t>
      </w:r>
      <w:r w:rsidRPr="00106B7D">
        <w:rPr>
          <w:rtl/>
        </w:rPr>
        <w:t xml:space="preserve">, </w:t>
      </w:r>
      <w:r w:rsidRPr="006F3FE1">
        <w:rPr>
          <w:b/>
          <w:bCs/>
          <w:rtl/>
        </w:rPr>
        <w:t>מסורת הבלט הרוסי, תפאורה מפוארת, תלבושות מרהיבות וביצועים וירטואוזיים</w:t>
      </w:r>
      <w:r w:rsidRPr="006F3FE1">
        <w:rPr>
          <w:b/>
          <w:bCs/>
        </w:rPr>
        <w:t>.</w:t>
      </w:r>
    </w:p>
    <w:p w14:paraId="1E9EF2F3" w14:textId="07E93929" w:rsidR="00106B7D" w:rsidRPr="00106B7D" w:rsidRDefault="00106B7D" w:rsidP="008A2979">
      <w:pPr>
        <w:jc w:val="center"/>
      </w:pPr>
      <w:r w:rsidRPr="00106B7D">
        <w:rPr>
          <w:b/>
          <w:bCs/>
          <w:rtl/>
        </w:rPr>
        <w:t>אגם הברבורים</w:t>
      </w:r>
      <w:r>
        <w:rPr>
          <w:rFonts w:hint="cs"/>
          <w:rtl/>
        </w:rPr>
        <w:t xml:space="preserve"> </w:t>
      </w:r>
      <w:r w:rsidRPr="00106B7D">
        <w:rPr>
          <w:rtl/>
        </w:rPr>
        <w:t xml:space="preserve">היצירה המזוהה יותר מכל עם עולם הבלט הקלאסי חוזרת לבמה בהפקה מלאה ומפוארת. סיפור אהבתם הטרגי של הנסיך </w:t>
      </w:r>
      <w:proofErr w:type="spellStart"/>
      <w:r w:rsidRPr="00106B7D">
        <w:rPr>
          <w:rtl/>
        </w:rPr>
        <w:t>זיגפריד</w:t>
      </w:r>
      <w:proofErr w:type="spellEnd"/>
      <w:r w:rsidRPr="00106B7D">
        <w:rPr>
          <w:rtl/>
        </w:rPr>
        <w:t xml:space="preserve"> והנסיכה אודט, שהפכה לברבור בעקבות כישוף, מקבל חיים חדשים בפרשנותו של גורדייב, המחברת בין מסורת הבלט הרוסי הקלאסי לבין עוצמה בימתית עכשווית</w:t>
      </w:r>
      <w:r w:rsidRPr="00106B7D">
        <w:t>.</w:t>
      </w:r>
      <w:r w:rsidR="006F3FE1">
        <w:rPr>
          <w:rFonts w:hint="cs"/>
          <w:rtl/>
        </w:rPr>
        <w:t xml:space="preserve"> </w:t>
      </w:r>
      <w:r w:rsidRPr="00106B7D">
        <w:rPr>
          <w:rtl/>
        </w:rPr>
        <w:t>אגם הברבורים</w:t>
      </w:r>
      <w:r>
        <w:rPr>
          <w:rFonts w:hint="cs"/>
          <w:rtl/>
        </w:rPr>
        <w:t xml:space="preserve"> </w:t>
      </w:r>
      <w:r w:rsidRPr="00106B7D">
        <w:rPr>
          <w:rtl/>
        </w:rPr>
        <w:t xml:space="preserve">הוא המופע הפופולרי ביותר ברפרטואר של התיאטרון. המוזיקה של צ'ייקובסקי, הכוריאוגרפיה הקלאסית והתפקיד הכפול והתובעני של אודט </w:t>
      </w:r>
      <w:proofErr w:type="spellStart"/>
      <w:r w:rsidRPr="00106B7D">
        <w:rPr>
          <w:rtl/>
        </w:rPr>
        <w:t>ואודיל</w:t>
      </w:r>
      <w:proofErr w:type="spellEnd"/>
      <w:r w:rsidRPr="00106B7D">
        <w:rPr>
          <w:rtl/>
        </w:rPr>
        <w:t xml:space="preserve"> הפכו את היצירה לאחת </w:t>
      </w:r>
      <w:r w:rsidRPr="008A2979">
        <w:rPr>
          <w:b/>
          <w:bCs/>
          <w:rtl/>
        </w:rPr>
        <w:t>מפסגות אמנות הבלט</w:t>
      </w:r>
      <w:r w:rsidRPr="008A2979">
        <w:rPr>
          <w:b/>
          <w:bCs/>
        </w:rPr>
        <w:t>.</w:t>
      </w:r>
      <w:r w:rsidR="008A2979">
        <w:rPr>
          <w:rtl/>
        </w:rPr>
        <w:br/>
      </w:r>
      <w:r w:rsidRPr="00106B7D">
        <w:rPr>
          <w:rtl/>
        </w:rPr>
        <w:t>מוזיקה: פיוטר איליץ׳ צ'ייקובסקי</w:t>
      </w:r>
      <w:r>
        <w:rPr>
          <w:rFonts w:hint="cs"/>
          <w:rtl/>
        </w:rPr>
        <w:t xml:space="preserve">, </w:t>
      </w:r>
      <w:r w:rsidRPr="00106B7D">
        <w:rPr>
          <w:rtl/>
        </w:rPr>
        <w:t xml:space="preserve">בימוי: </w:t>
      </w:r>
      <w:proofErr w:type="spellStart"/>
      <w:r w:rsidRPr="00106B7D">
        <w:rPr>
          <w:rtl/>
        </w:rPr>
        <w:t>ויאצ'סלב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גורדייב</w:t>
      </w:r>
      <w:proofErr w:type="spellEnd"/>
      <w:r w:rsidRPr="00106B7D">
        <w:br/>
      </w:r>
      <w:r w:rsidRPr="00106B7D">
        <w:rPr>
          <w:rtl/>
        </w:rPr>
        <w:t xml:space="preserve">כוריאוגרפיה: לב </w:t>
      </w:r>
      <w:proofErr w:type="spellStart"/>
      <w:r w:rsidRPr="00106B7D">
        <w:rPr>
          <w:rtl/>
        </w:rPr>
        <w:t>איבנוב</w:t>
      </w:r>
      <w:proofErr w:type="spellEnd"/>
      <w:r w:rsidRPr="00106B7D">
        <w:rPr>
          <w:rtl/>
        </w:rPr>
        <w:t xml:space="preserve">, אלכסנדר </w:t>
      </w:r>
      <w:proofErr w:type="spellStart"/>
      <w:r w:rsidRPr="00106B7D">
        <w:rPr>
          <w:rtl/>
        </w:rPr>
        <w:t>גורסקי</w:t>
      </w:r>
      <w:proofErr w:type="spellEnd"/>
      <w:r w:rsidRPr="00106B7D">
        <w:rPr>
          <w:rtl/>
        </w:rPr>
        <w:t xml:space="preserve">, </w:t>
      </w:r>
      <w:proofErr w:type="spellStart"/>
      <w:r w:rsidRPr="00106B7D">
        <w:rPr>
          <w:rtl/>
        </w:rPr>
        <w:t>מריוס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פטיפה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וויאצ'סלב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גורדייב</w:t>
      </w:r>
      <w:proofErr w:type="spellEnd"/>
    </w:p>
    <w:p w14:paraId="637BB010" w14:textId="2B05125D" w:rsidR="00106B7D" w:rsidRPr="008A2979" w:rsidRDefault="00106B7D" w:rsidP="008A2979">
      <w:pPr>
        <w:jc w:val="center"/>
        <w:rPr>
          <w:b/>
          <w:bCs/>
        </w:rPr>
      </w:pPr>
      <w:r w:rsidRPr="00106B7D">
        <w:rPr>
          <w:b/>
          <w:bCs/>
          <w:rtl/>
        </w:rPr>
        <w:t>היפהפייה הנרדמת</w:t>
      </w:r>
      <w:r>
        <w:rPr>
          <w:rFonts w:hint="cs"/>
          <w:rtl/>
        </w:rPr>
        <w:t xml:space="preserve"> </w:t>
      </w:r>
      <w:r w:rsidRPr="00106B7D">
        <w:rPr>
          <w:rtl/>
        </w:rPr>
        <w:t xml:space="preserve">אגדתו המפורסמת של שארל פרו עולה על הבמה בגרסה עשירה ומרהיבה, המספרת על כוחה של אהבת אמת ועל המאבק הנצחי בין הטוב לרע. מאז הצגת הבכורה ההיסטורית בתיאטרון </w:t>
      </w:r>
      <w:proofErr w:type="spellStart"/>
      <w:r w:rsidRPr="00106B7D">
        <w:rPr>
          <w:rtl/>
        </w:rPr>
        <w:t>מרינסקי</w:t>
      </w:r>
      <w:proofErr w:type="spellEnd"/>
      <w:r w:rsidRPr="00106B7D">
        <w:rPr>
          <w:rtl/>
        </w:rPr>
        <w:t xml:space="preserve"> בשנת 1890, נחשבת ״היפהפייה </w:t>
      </w:r>
      <w:r w:rsidRPr="008A2979">
        <w:rPr>
          <w:rtl/>
        </w:rPr>
        <w:t xml:space="preserve">הנרדמת״ לאחת היצירות השלמות והמאתגרות ברפרטואר הקלאסי ואף זכתה לכינוי </w:t>
      </w:r>
      <w:r w:rsidRPr="008A2979">
        <w:rPr>
          <w:b/>
          <w:bCs/>
          <w:rtl/>
        </w:rPr>
        <w:t>״האנציקלופדיה של המחול הקלאסי״</w:t>
      </w:r>
      <w:r w:rsidRPr="008A2979">
        <w:rPr>
          <w:b/>
          <w:bCs/>
        </w:rPr>
        <w:t>.</w:t>
      </w:r>
      <w:r w:rsidR="008A2979">
        <w:rPr>
          <w:rFonts w:hint="cs"/>
          <w:b/>
          <w:bCs/>
          <w:rtl/>
        </w:rPr>
        <w:t xml:space="preserve"> </w:t>
      </w:r>
      <w:r w:rsidRPr="00106B7D">
        <w:rPr>
          <w:rtl/>
        </w:rPr>
        <w:t xml:space="preserve">הפקתו של גורדייב מבוססת על הליברית המקורית של איבן </w:t>
      </w:r>
      <w:proofErr w:type="spellStart"/>
      <w:r w:rsidRPr="00106B7D">
        <w:rPr>
          <w:rtl/>
        </w:rPr>
        <w:t>וסבולוז'סקי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ומריוס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פטיפה</w:t>
      </w:r>
      <w:proofErr w:type="spellEnd"/>
      <w:r w:rsidRPr="00106B7D">
        <w:rPr>
          <w:rtl/>
        </w:rPr>
        <w:t xml:space="preserve">. על הפקה זו הוענק לו פרס איגוד האמרגנים המערב אירופי על ההפקה הגרנדיוזית ביותר לשנת 2000. לצד המוזיקה של צ'ייקובסקי והכוריאוגרפיה של פטיפה, ההפקה מציגה </w:t>
      </w:r>
      <w:r w:rsidRPr="008A2979">
        <w:rPr>
          <w:b/>
          <w:bCs/>
          <w:rtl/>
        </w:rPr>
        <w:t>עולם אגדי של תפאורה מפוארת, תלבושות מעוטרות וביצועים של רקדני ההרכב הראשון</w:t>
      </w:r>
      <w:r w:rsidRPr="008A2979">
        <w:rPr>
          <w:b/>
          <w:bCs/>
        </w:rPr>
        <w:t>.</w:t>
      </w:r>
      <w:r w:rsidR="008A2979">
        <w:rPr>
          <w:b/>
          <w:bCs/>
          <w:rtl/>
        </w:rPr>
        <w:br/>
      </w:r>
      <w:r w:rsidRPr="00106B7D">
        <w:rPr>
          <w:rtl/>
        </w:rPr>
        <w:t>מוזיקה: פיוטר איליץ׳ צ'ייקובסקי</w:t>
      </w:r>
      <w:r w:rsidR="00047081">
        <w:rPr>
          <w:rFonts w:hint="cs"/>
          <w:rtl/>
        </w:rPr>
        <w:t xml:space="preserve">, </w:t>
      </w:r>
      <w:r w:rsidRPr="00106B7D">
        <w:rPr>
          <w:rtl/>
        </w:rPr>
        <w:t xml:space="preserve">בימוי: </w:t>
      </w:r>
      <w:proofErr w:type="spellStart"/>
      <w:r w:rsidRPr="00106B7D">
        <w:rPr>
          <w:rtl/>
        </w:rPr>
        <w:t>ויאצ'סלב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גורדייב</w:t>
      </w:r>
      <w:proofErr w:type="spellEnd"/>
      <w:r w:rsidR="00047081">
        <w:rPr>
          <w:rFonts w:hint="cs"/>
          <w:rtl/>
        </w:rPr>
        <w:t xml:space="preserve">, </w:t>
      </w:r>
      <w:r w:rsidRPr="00106B7D">
        <w:rPr>
          <w:rtl/>
        </w:rPr>
        <w:t xml:space="preserve">כוריאוגרפיה: </w:t>
      </w:r>
      <w:proofErr w:type="spellStart"/>
      <w:r w:rsidRPr="00106B7D">
        <w:rPr>
          <w:rtl/>
        </w:rPr>
        <w:t>מריוס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פטיפה</w:t>
      </w:r>
      <w:proofErr w:type="spellEnd"/>
      <w:r w:rsidRPr="00106B7D">
        <w:rPr>
          <w:rtl/>
        </w:rPr>
        <w:t xml:space="preserve">, </w:t>
      </w:r>
      <w:proofErr w:type="spellStart"/>
      <w:r w:rsidRPr="00106B7D">
        <w:rPr>
          <w:rtl/>
        </w:rPr>
        <w:t>ויאצ'סלב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גורדייב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ופיודור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לופוחוב</w:t>
      </w:r>
      <w:proofErr w:type="spellEnd"/>
    </w:p>
    <w:p w14:paraId="7E74EA9E" w14:textId="60E82DF1" w:rsidR="00106B7D" w:rsidRDefault="00106B7D" w:rsidP="008A2979">
      <w:pPr>
        <w:jc w:val="center"/>
        <w:rPr>
          <w:rtl/>
        </w:rPr>
      </w:pPr>
      <w:proofErr w:type="spellStart"/>
      <w:r w:rsidRPr="00106B7D">
        <w:rPr>
          <w:b/>
          <w:bCs/>
          <w:rtl/>
        </w:rPr>
        <w:t>ויאצ'סלב</w:t>
      </w:r>
      <w:proofErr w:type="spellEnd"/>
      <w:r w:rsidRPr="00106B7D">
        <w:rPr>
          <w:b/>
          <w:bCs/>
          <w:rtl/>
        </w:rPr>
        <w:t xml:space="preserve"> </w:t>
      </w:r>
      <w:proofErr w:type="spellStart"/>
      <w:r w:rsidRPr="00106B7D">
        <w:rPr>
          <w:b/>
          <w:bCs/>
          <w:rtl/>
        </w:rPr>
        <w:t>גורדייב</w:t>
      </w:r>
      <w:proofErr w:type="spellEnd"/>
      <w:r w:rsidRPr="00106B7D">
        <w:rPr>
          <w:b/>
          <w:bCs/>
          <w:rtl/>
        </w:rPr>
        <w:t xml:space="preserve"> ותיאטרון הבלט הלאומי של רוסיה</w:t>
      </w:r>
      <w:r w:rsidR="008A2979">
        <w:rPr>
          <w:rFonts w:hint="cs"/>
          <w:rtl/>
        </w:rPr>
        <w:t xml:space="preserve">, </w:t>
      </w:r>
      <w:proofErr w:type="spellStart"/>
      <w:r w:rsidRPr="00106B7D">
        <w:rPr>
          <w:rtl/>
        </w:rPr>
        <w:t>ויאצ'סלב</w:t>
      </w:r>
      <w:proofErr w:type="spellEnd"/>
      <w:r w:rsidRPr="00106B7D">
        <w:rPr>
          <w:rtl/>
        </w:rPr>
        <w:t xml:space="preserve"> </w:t>
      </w:r>
      <w:proofErr w:type="spellStart"/>
      <w:r w:rsidRPr="00106B7D">
        <w:rPr>
          <w:rtl/>
        </w:rPr>
        <w:t>גורדייב</w:t>
      </w:r>
      <w:proofErr w:type="spellEnd"/>
      <w:r w:rsidRPr="00106B7D">
        <w:rPr>
          <w:rtl/>
        </w:rPr>
        <w:t xml:space="preserve">, לשעבר רקדן ראשי וכוכב תיאטרון </w:t>
      </w:r>
      <w:proofErr w:type="spellStart"/>
      <w:r w:rsidRPr="00106B7D">
        <w:rPr>
          <w:rtl/>
        </w:rPr>
        <w:t>הבולשוי</w:t>
      </w:r>
      <w:proofErr w:type="spellEnd"/>
      <w:r w:rsidRPr="00106B7D">
        <w:rPr>
          <w:rtl/>
        </w:rPr>
        <w:t>, הקדיש את חייו לאמנות הבלט כרקדן, כוריאוגרף ומנהל אמנותי. בשנת 1992 הוענק לו התואר ״כוריאוגרף השנה״</w:t>
      </w:r>
      <w:r w:rsidR="008A2979">
        <w:rPr>
          <w:rFonts w:hint="cs"/>
          <w:rtl/>
        </w:rPr>
        <w:t xml:space="preserve"> </w:t>
      </w:r>
      <w:r w:rsidRPr="00106B7D">
        <w:rPr>
          <w:rtl/>
        </w:rPr>
        <w:t xml:space="preserve">ובהמשך זכה בפרס מיוחד מטעם מוריס </w:t>
      </w:r>
      <w:proofErr w:type="spellStart"/>
      <w:r w:rsidRPr="00106B7D">
        <w:rPr>
          <w:rtl/>
        </w:rPr>
        <w:t>בז'אר</w:t>
      </w:r>
      <w:proofErr w:type="spellEnd"/>
      <w:r w:rsidRPr="00106B7D">
        <w:t>.</w:t>
      </w:r>
      <w:r w:rsidR="008A2979">
        <w:t xml:space="preserve"> </w:t>
      </w:r>
      <w:r w:rsidRPr="00106B7D">
        <w:rPr>
          <w:rtl/>
        </w:rPr>
        <w:t xml:space="preserve">התיאטרון בניהולו זוכה להכרה בינלאומית ומופיע בפני קהלים ברחבי העולם. הלהקה זכתה בתואר ״להקת הבלט הטובה ביותר באירופה״ מטעם איגוד האמרגנים המערב אירופי, ובגרמניה זכתה </w:t>
      </w:r>
      <w:proofErr w:type="spellStart"/>
      <w:r w:rsidRPr="00106B7D">
        <w:rPr>
          <w:rtl/>
        </w:rPr>
        <w:t>ב״כרטיס</w:t>
      </w:r>
      <w:proofErr w:type="spellEnd"/>
      <w:r w:rsidRPr="00106B7D">
        <w:rPr>
          <w:rtl/>
        </w:rPr>
        <w:t xml:space="preserve"> הזהב״ לאחר שלמעלה ממאה אלף צופים פקדו את הופעותיה במהלך סבב אחד</w:t>
      </w:r>
      <w:r w:rsidRPr="00106B7D">
        <w:t>.</w:t>
      </w:r>
    </w:p>
    <w:p w14:paraId="6BF5ED69" w14:textId="0EAFE224" w:rsidR="00047081" w:rsidRPr="00047081" w:rsidRDefault="00047081" w:rsidP="00047081">
      <w:pPr>
        <w:jc w:val="center"/>
        <w:rPr>
          <w:b/>
          <w:bCs/>
          <w:rtl/>
        </w:rPr>
      </w:pPr>
      <w:r>
        <w:rPr>
          <w:rFonts w:hint="cs"/>
          <w:rtl/>
        </w:rPr>
        <w:t xml:space="preserve">המופעים יתקיימו </w:t>
      </w:r>
      <w:r w:rsidRPr="00047081">
        <w:rPr>
          <w:rFonts w:hint="cs"/>
          <w:b/>
          <w:bCs/>
          <w:rtl/>
        </w:rPr>
        <w:t>ב</w:t>
      </w:r>
      <w:r w:rsidRPr="00047081">
        <w:rPr>
          <w:b/>
          <w:bCs/>
          <w:rtl/>
        </w:rPr>
        <w:t>אשדוד, באר שבע, ראשון לציון, רחובות, מודיעין, כרמיאל, מעלות תרשיחא, תל אביב, חיפה, ירושלים, פתח תקווה, קריית מוצקין והרצליה</w:t>
      </w:r>
      <w:r w:rsidRPr="00047081">
        <w:rPr>
          <w:b/>
          <w:bCs/>
        </w:rPr>
        <w:t>.</w:t>
      </w:r>
    </w:p>
    <w:p w14:paraId="5BE4F2B8" w14:textId="77777777" w:rsidR="00047081" w:rsidRPr="00106B7D" w:rsidRDefault="00047081" w:rsidP="00047081">
      <w:pPr>
        <w:jc w:val="center"/>
      </w:pPr>
    </w:p>
    <w:p w14:paraId="0545A771" w14:textId="77777777" w:rsidR="00047081" w:rsidRDefault="00106B7D" w:rsidP="00047081">
      <w:pPr>
        <w:jc w:val="center"/>
        <w:rPr>
          <w:rtl/>
        </w:rPr>
      </w:pPr>
      <w:r w:rsidRPr="00106B7D">
        <w:rPr>
          <w:b/>
          <w:bCs/>
          <w:rtl/>
        </w:rPr>
        <w:t xml:space="preserve">תיאטרון הבלט הלאומי של רוסיה בניהולו של </w:t>
      </w:r>
      <w:proofErr w:type="spellStart"/>
      <w:r w:rsidRPr="00106B7D">
        <w:rPr>
          <w:b/>
          <w:bCs/>
          <w:rtl/>
        </w:rPr>
        <w:t>ויאצ'סלב</w:t>
      </w:r>
      <w:proofErr w:type="spellEnd"/>
      <w:r w:rsidRPr="00106B7D">
        <w:rPr>
          <w:b/>
          <w:bCs/>
          <w:rtl/>
        </w:rPr>
        <w:t xml:space="preserve"> </w:t>
      </w:r>
      <w:proofErr w:type="spellStart"/>
      <w:r w:rsidRPr="00106B7D">
        <w:rPr>
          <w:b/>
          <w:bCs/>
          <w:rtl/>
        </w:rPr>
        <w:t>גורדייב</w:t>
      </w:r>
      <w:proofErr w:type="spellEnd"/>
    </w:p>
    <w:p w14:paraId="33CC5841" w14:textId="34DD4B46" w:rsidR="00106B7D" w:rsidRPr="00106B7D" w:rsidRDefault="00106B7D" w:rsidP="00047081">
      <w:pPr>
        <w:jc w:val="center"/>
        <w:rPr>
          <w:b/>
          <w:bCs/>
          <w:rtl/>
        </w:rPr>
      </w:pPr>
      <w:r w:rsidRPr="00106B7D">
        <w:rPr>
          <w:b/>
          <w:bCs/>
          <w:rtl/>
        </w:rPr>
        <w:t>״אגם הברבורים״</w:t>
      </w:r>
      <w:r>
        <w:rPr>
          <w:b/>
          <w:bCs/>
          <w:rtl/>
        </w:rPr>
        <w:br/>
      </w:r>
      <w:hyperlink r:id="rId4" w:history="1">
        <w:r w:rsidRPr="00EC2BBE">
          <w:rPr>
            <w:rStyle w:val="Hyperlink"/>
            <w:b/>
            <w:bCs/>
          </w:rPr>
          <w:t>https://kupatbravo.co.il/announce/85337</w:t>
        </w:r>
      </w:hyperlink>
      <w:r>
        <w:rPr>
          <w:b/>
          <w:bCs/>
          <w:rtl/>
        </w:rPr>
        <w:br/>
      </w:r>
      <w:r w:rsidRPr="00106B7D">
        <w:rPr>
          <w:b/>
          <w:bCs/>
          <w:rtl/>
        </w:rPr>
        <w:t xml:space="preserve"> ו״היפהפייה הנרדמת״</w:t>
      </w:r>
      <w:r>
        <w:rPr>
          <w:rtl/>
        </w:rPr>
        <w:br/>
      </w:r>
      <w:hyperlink r:id="rId5" w:history="1">
        <w:r w:rsidRPr="00EC2BBE">
          <w:rPr>
            <w:rStyle w:val="Hyperlink"/>
          </w:rPr>
          <w:t>https://kupatbravo.co.il/announce/85348</w:t>
        </w:r>
      </w:hyperlink>
    </w:p>
    <w:p w14:paraId="6659A602" w14:textId="00A485B7" w:rsidR="00106B7D" w:rsidRPr="00106B7D" w:rsidRDefault="00106B7D" w:rsidP="00047081">
      <w:pPr>
        <w:jc w:val="center"/>
        <w:rPr>
          <w:b/>
          <w:bCs/>
        </w:rPr>
      </w:pPr>
      <w:r w:rsidRPr="00106B7D">
        <w:rPr>
          <w:rFonts w:hint="cs"/>
          <w:b/>
          <w:bCs/>
          <w:rtl/>
        </w:rPr>
        <w:t xml:space="preserve">20 </w:t>
      </w:r>
      <w:r>
        <w:rPr>
          <w:rFonts w:hint="cs"/>
          <w:b/>
          <w:bCs/>
          <w:rtl/>
        </w:rPr>
        <w:t xml:space="preserve"> </w:t>
      </w:r>
      <w:r w:rsidRPr="00106B7D">
        <w:rPr>
          <w:b/>
          <w:bCs/>
          <w:rtl/>
        </w:rPr>
        <w:t>באוקטובר עד 4 בנובמבר 2026</w:t>
      </w:r>
      <w:r>
        <w:rPr>
          <w:rtl/>
        </w:rPr>
        <w:br/>
      </w:r>
      <w:r w:rsidRPr="00106B7D">
        <w:rPr>
          <w:b/>
          <w:bCs/>
          <w:rtl/>
        </w:rPr>
        <w:t>מחירי הכרטיסים: 205 עד 365 ₪</w:t>
      </w:r>
    </w:p>
    <w:p w14:paraId="18428940" w14:textId="42590C39" w:rsidR="00106B7D" w:rsidRDefault="00106B7D" w:rsidP="00047081">
      <w:pPr>
        <w:jc w:val="center"/>
        <w:rPr>
          <w:b/>
          <w:bCs/>
          <w:rtl/>
        </w:rPr>
      </w:pPr>
      <w:r w:rsidRPr="00106B7D">
        <w:rPr>
          <w:b/>
          <w:bCs/>
          <w:rtl/>
        </w:rPr>
        <w:t>פרטים נוספים והזמנת כרטיסים בקופת בראבו: 3221</w:t>
      </w:r>
      <w:r w:rsidRPr="00106B7D">
        <w:rPr>
          <w:b/>
          <w:bCs/>
        </w:rPr>
        <w:t>*</w:t>
      </w:r>
      <w:r>
        <w:rPr>
          <w:rFonts w:hint="cs"/>
          <w:b/>
          <w:bCs/>
          <w:rtl/>
        </w:rPr>
        <w:t xml:space="preserve"> או </w:t>
      </w:r>
      <w:r w:rsidRPr="00106B7D">
        <w:rPr>
          <w:b/>
          <w:bCs/>
        </w:rPr>
        <w:t>072-275-3221</w:t>
      </w:r>
    </w:p>
    <w:p w14:paraId="621C9107" w14:textId="271C79FC" w:rsidR="00F41049" w:rsidRPr="00106B7D" w:rsidRDefault="00F41049" w:rsidP="00047081">
      <w:pPr>
        <w:jc w:val="center"/>
        <w:rPr>
          <w:b/>
          <w:bCs/>
        </w:rPr>
      </w:pPr>
      <w:r>
        <w:rPr>
          <w:rFonts w:hint="cs"/>
          <w:b/>
          <w:bCs/>
          <w:rtl/>
        </w:rPr>
        <w:t>_____________________________________________________________</w:t>
      </w:r>
      <w:r>
        <w:rPr>
          <w:b/>
          <w:bCs/>
          <w:rtl/>
        </w:rPr>
        <w:br/>
      </w:r>
      <w:r w:rsidRPr="00F41049">
        <w:rPr>
          <w:rFonts w:hint="cs"/>
          <w:rtl/>
        </w:rPr>
        <w:t xml:space="preserve">קרנית בסון יחסי ציבור 0524299441 </w:t>
      </w:r>
      <w:r w:rsidRPr="00F41049">
        <w:t>karnit@karnitbason.com</w:t>
      </w:r>
    </w:p>
    <w:p w14:paraId="342C1F2B" w14:textId="77777777" w:rsidR="00F41049" w:rsidRPr="00F41049" w:rsidRDefault="00F41049" w:rsidP="00F41049">
      <w:pPr>
        <w:jc w:val="center"/>
      </w:pPr>
      <w:r w:rsidRPr="008A2979">
        <w:rPr>
          <w:rFonts w:hint="cs"/>
          <w:b/>
          <w:bCs/>
          <w:rtl/>
        </w:rPr>
        <w:t>לוח המופעים המלא:</w:t>
      </w:r>
      <w:r w:rsidRPr="008A2979">
        <w:rPr>
          <w:b/>
          <w:bCs/>
        </w:rPr>
        <w:t xml:space="preserve"> </w:t>
      </w:r>
      <w:r w:rsidRPr="008A2979">
        <w:rPr>
          <w:rtl/>
        </w:rPr>
        <w:br/>
      </w:r>
      <w:r>
        <w:rPr>
          <w:rtl/>
        </w:rPr>
        <w:br/>
      </w:r>
      <w:r w:rsidRPr="008A2979">
        <w:rPr>
          <w:b/>
          <w:bCs/>
          <w:color w:val="EE0000"/>
          <w:sz w:val="22"/>
          <w:szCs w:val="22"/>
          <w:rtl/>
        </w:rPr>
        <w:t>אגם הברבורים</w:t>
      </w:r>
    </w:p>
    <w:p w14:paraId="1BB482B3" w14:textId="6E7ACDD4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b/>
          <w:bCs/>
          <w:sz w:val="22"/>
          <w:szCs w:val="22"/>
        </w:rPr>
        <w:t xml:space="preserve"> </w:t>
      </w:r>
      <w:r w:rsidRPr="008A2979">
        <w:rPr>
          <w:sz w:val="22"/>
          <w:szCs w:val="22"/>
        </w:rPr>
        <w:t xml:space="preserve">21 </w:t>
      </w:r>
      <w:r w:rsidRPr="008A2979">
        <w:rPr>
          <w:sz w:val="22"/>
          <w:szCs w:val="22"/>
          <w:rtl/>
        </w:rPr>
        <w:t>באוקטובר | ד׳ | 19:00 | היכל התרבות מודיעין מכבים רעות | מודיעין</w:t>
      </w:r>
    </w:p>
    <w:p w14:paraId="7706CAD7" w14:textId="75B65228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sz w:val="22"/>
          <w:szCs w:val="22"/>
        </w:rPr>
        <w:t xml:space="preserve"> 23 </w:t>
      </w:r>
      <w:r w:rsidRPr="008A2979">
        <w:rPr>
          <w:sz w:val="22"/>
          <w:szCs w:val="22"/>
          <w:rtl/>
        </w:rPr>
        <w:t xml:space="preserve">באוקטובר | ו׳ | 17:30 | המשכן </w:t>
      </w:r>
      <w:proofErr w:type="spellStart"/>
      <w:r w:rsidRPr="008A2979">
        <w:rPr>
          <w:sz w:val="22"/>
          <w:szCs w:val="22"/>
          <w:rtl/>
        </w:rPr>
        <w:t>לאמנויות</w:t>
      </w:r>
      <w:proofErr w:type="spellEnd"/>
      <w:r w:rsidRPr="008A2979">
        <w:rPr>
          <w:sz w:val="22"/>
          <w:szCs w:val="22"/>
          <w:rtl/>
        </w:rPr>
        <w:t xml:space="preserve"> הבמה| באר שבע</w:t>
      </w:r>
    </w:p>
    <w:p w14:paraId="5AA094B0" w14:textId="372085B5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sz w:val="22"/>
          <w:szCs w:val="22"/>
        </w:rPr>
        <w:t xml:space="preserve"> 25 </w:t>
      </w:r>
      <w:r w:rsidRPr="008A2979">
        <w:rPr>
          <w:sz w:val="22"/>
          <w:szCs w:val="22"/>
          <w:rtl/>
        </w:rPr>
        <w:t>באוקטובר | א׳ | 20:00 | היכל מאיר ניצן לתרבות ולאמנות | ראשון לציון</w:t>
      </w:r>
    </w:p>
    <w:p w14:paraId="5D750412" w14:textId="3AB7C580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sz w:val="22"/>
          <w:szCs w:val="22"/>
        </w:rPr>
        <w:t xml:space="preserve"> 28 </w:t>
      </w:r>
      <w:r w:rsidRPr="008A2979">
        <w:rPr>
          <w:sz w:val="22"/>
          <w:szCs w:val="22"/>
          <w:rtl/>
        </w:rPr>
        <w:t xml:space="preserve">באוקטובר | ד׳ | 20:00 | היכל התרבות ע״ש </w:t>
      </w:r>
      <w:proofErr w:type="spellStart"/>
      <w:r w:rsidRPr="008A2979">
        <w:rPr>
          <w:sz w:val="22"/>
          <w:szCs w:val="22"/>
          <w:rtl/>
        </w:rPr>
        <w:t>נרקן</w:t>
      </w:r>
      <w:proofErr w:type="spellEnd"/>
      <w:r w:rsidRPr="008A2979">
        <w:rPr>
          <w:sz w:val="22"/>
          <w:szCs w:val="22"/>
          <w:rtl/>
        </w:rPr>
        <w:t xml:space="preserve"> | כרמיאל</w:t>
      </w:r>
    </w:p>
    <w:p w14:paraId="6D2A0219" w14:textId="427C6EE9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sz w:val="22"/>
          <w:szCs w:val="22"/>
        </w:rPr>
        <w:t xml:space="preserve"> 30 </w:t>
      </w:r>
      <w:r w:rsidRPr="008A2979">
        <w:rPr>
          <w:sz w:val="22"/>
          <w:szCs w:val="22"/>
          <w:rtl/>
        </w:rPr>
        <w:t xml:space="preserve">באוקטובר | ו׳ | 20:00 | אודיטוריום </w:t>
      </w:r>
      <w:proofErr w:type="spellStart"/>
      <w:r w:rsidRPr="008A2979">
        <w:rPr>
          <w:sz w:val="22"/>
          <w:szCs w:val="22"/>
          <w:rtl/>
        </w:rPr>
        <w:t>סמולרש</w:t>
      </w:r>
      <w:proofErr w:type="spellEnd"/>
      <w:r w:rsidRPr="008A2979">
        <w:rPr>
          <w:sz w:val="22"/>
          <w:szCs w:val="22"/>
          <w:rtl/>
        </w:rPr>
        <w:t>, אוניברסיטת תל אביב | תל אביב–יפו</w:t>
      </w:r>
    </w:p>
    <w:p w14:paraId="7F9F77EF" w14:textId="163D2335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1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בנובמבר</w:t>
      </w:r>
      <w:proofErr w:type="gramEnd"/>
      <w:r w:rsidRPr="008A2979">
        <w:rPr>
          <w:sz w:val="22"/>
          <w:szCs w:val="22"/>
          <w:rtl/>
        </w:rPr>
        <w:t xml:space="preserve"> | א׳ | 20:00 | תיאטרון ירושלים | ירושלים</w:t>
      </w:r>
    </w:p>
    <w:p w14:paraId="23C8F999" w14:textId="550404E8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sz w:val="22"/>
          <w:szCs w:val="22"/>
        </w:rPr>
        <w:t xml:space="preserve"> 2 </w:t>
      </w:r>
      <w:r w:rsidRPr="008A2979">
        <w:rPr>
          <w:sz w:val="22"/>
          <w:szCs w:val="22"/>
          <w:rtl/>
        </w:rPr>
        <w:t>בנובמבר | ב׳ | 20:00 | היכל התרבות פתח תקווה | פתח תקווה</w:t>
      </w:r>
    </w:p>
    <w:p w14:paraId="701C1A1A" w14:textId="00E10EDE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sz w:val="22"/>
          <w:szCs w:val="22"/>
        </w:rPr>
        <w:t xml:space="preserve"> 3 </w:t>
      </w:r>
      <w:r w:rsidRPr="008A2979">
        <w:rPr>
          <w:sz w:val="22"/>
          <w:szCs w:val="22"/>
          <w:rtl/>
        </w:rPr>
        <w:t>בנובמבר | ג׳ | 20:00 | היכל התיאטרון קריית מוצקין | קריית מוצקין</w:t>
      </w:r>
    </w:p>
    <w:p w14:paraId="01224824" w14:textId="77777777" w:rsidR="00F41049" w:rsidRPr="008A2979" w:rsidRDefault="00F41049" w:rsidP="00F41049">
      <w:pPr>
        <w:jc w:val="center"/>
        <w:rPr>
          <w:color w:val="EE0000"/>
          <w:sz w:val="22"/>
          <w:szCs w:val="22"/>
        </w:rPr>
      </w:pPr>
      <w:r w:rsidRPr="008A2979">
        <w:rPr>
          <w:b/>
          <w:bCs/>
          <w:color w:val="EE0000"/>
          <w:sz w:val="22"/>
          <w:szCs w:val="22"/>
          <w:rtl/>
        </w:rPr>
        <w:t>היפהפייה הנרדמת</w:t>
      </w:r>
    </w:p>
    <w:p w14:paraId="1B3647C0" w14:textId="45D7BFAC" w:rsidR="00F41049" w:rsidRPr="008A2979" w:rsidRDefault="00F41049" w:rsidP="00F41049">
      <w:pPr>
        <w:jc w:val="center"/>
        <w:rPr>
          <w:sz w:val="22"/>
          <w:szCs w:val="22"/>
          <w:rtl/>
        </w:rPr>
      </w:pPr>
      <w:r w:rsidRPr="008A2979">
        <w:rPr>
          <w:b/>
          <w:bCs/>
          <w:sz w:val="22"/>
          <w:szCs w:val="22"/>
        </w:rPr>
        <w:t xml:space="preserve"> </w:t>
      </w:r>
      <w:r w:rsidRPr="008A2979">
        <w:rPr>
          <w:sz w:val="22"/>
          <w:szCs w:val="22"/>
        </w:rPr>
        <w:t xml:space="preserve">20 </w:t>
      </w:r>
      <w:r w:rsidRPr="008A2979">
        <w:rPr>
          <w:sz w:val="22"/>
          <w:szCs w:val="22"/>
          <w:rtl/>
        </w:rPr>
        <w:t xml:space="preserve">באוקטובר | ג׳ | 17:30 | המשכן </w:t>
      </w:r>
      <w:proofErr w:type="spellStart"/>
      <w:r w:rsidRPr="008A2979">
        <w:rPr>
          <w:sz w:val="22"/>
          <w:szCs w:val="22"/>
          <w:rtl/>
        </w:rPr>
        <w:t>לאמנויות</w:t>
      </w:r>
      <w:proofErr w:type="spellEnd"/>
      <w:r w:rsidRPr="008A2979">
        <w:rPr>
          <w:sz w:val="22"/>
          <w:szCs w:val="22"/>
          <w:rtl/>
        </w:rPr>
        <w:t xml:space="preserve"> הבמה | אשדוד</w:t>
      </w:r>
    </w:p>
    <w:p w14:paraId="0C6B4CD9" w14:textId="4BE25B5C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23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באוקטובר</w:t>
      </w:r>
      <w:proofErr w:type="gramEnd"/>
      <w:r w:rsidRPr="008A2979">
        <w:rPr>
          <w:sz w:val="22"/>
          <w:szCs w:val="22"/>
          <w:rtl/>
        </w:rPr>
        <w:t xml:space="preserve"> | ו׳ | 13:00 | המשכן </w:t>
      </w:r>
      <w:proofErr w:type="spellStart"/>
      <w:r w:rsidRPr="008A2979">
        <w:rPr>
          <w:sz w:val="22"/>
          <w:szCs w:val="22"/>
          <w:rtl/>
        </w:rPr>
        <w:t>לאמנויות</w:t>
      </w:r>
      <w:proofErr w:type="spellEnd"/>
      <w:r w:rsidRPr="008A2979">
        <w:rPr>
          <w:sz w:val="22"/>
          <w:szCs w:val="22"/>
          <w:rtl/>
        </w:rPr>
        <w:t xml:space="preserve"> הבמה| באר שבע</w:t>
      </w:r>
    </w:p>
    <w:p w14:paraId="0B6FD360" w14:textId="1138D224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25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באוקטובר</w:t>
      </w:r>
      <w:proofErr w:type="gramEnd"/>
      <w:r w:rsidRPr="008A2979">
        <w:rPr>
          <w:sz w:val="22"/>
          <w:szCs w:val="22"/>
          <w:rtl/>
        </w:rPr>
        <w:t xml:space="preserve"> | א׳ | 17:00 | היכל מאיר ניצן לתרבות ולאמנות | ראשון לציון</w:t>
      </w:r>
    </w:p>
    <w:p w14:paraId="5C0CBDFC" w14:textId="6F079700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26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באוקטובר</w:t>
      </w:r>
      <w:proofErr w:type="gramEnd"/>
      <w:r w:rsidRPr="008A2979">
        <w:rPr>
          <w:sz w:val="22"/>
          <w:szCs w:val="22"/>
          <w:rtl/>
        </w:rPr>
        <w:t xml:space="preserve"> | ב׳ | 17:30 | היכל התרבות העירוני | רחובות</w:t>
      </w:r>
    </w:p>
    <w:p w14:paraId="6FE16644" w14:textId="0E36FFFF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29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באוקטובר</w:t>
      </w:r>
      <w:proofErr w:type="gramEnd"/>
      <w:r w:rsidRPr="008A2979">
        <w:rPr>
          <w:sz w:val="22"/>
          <w:szCs w:val="22"/>
          <w:rtl/>
        </w:rPr>
        <w:t xml:space="preserve"> | ה׳ | 18:00 | היכל התרבות מעלות תרשיחא | מעלות תרשיחא</w:t>
      </w:r>
    </w:p>
    <w:p w14:paraId="351D2EA6" w14:textId="6208FF4C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30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באוקטובר</w:t>
      </w:r>
      <w:proofErr w:type="gramEnd"/>
      <w:r w:rsidRPr="008A2979">
        <w:rPr>
          <w:sz w:val="22"/>
          <w:szCs w:val="22"/>
          <w:rtl/>
        </w:rPr>
        <w:t xml:space="preserve"> | ו׳ | 17:00 | אודיטוריום </w:t>
      </w:r>
      <w:proofErr w:type="spellStart"/>
      <w:r w:rsidRPr="008A2979">
        <w:rPr>
          <w:sz w:val="22"/>
          <w:szCs w:val="22"/>
          <w:rtl/>
        </w:rPr>
        <w:t>סמולרש</w:t>
      </w:r>
      <w:proofErr w:type="spellEnd"/>
      <w:r w:rsidRPr="008A2979">
        <w:rPr>
          <w:sz w:val="22"/>
          <w:szCs w:val="22"/>
          <w:rtl/>
        </w:rPr>
        <w:t>, אוניברסיטת תל אביב | תל אביב–יפו</w:t>
      </w:r>
    </w:p>
    <w:p w14:paraId="3B93582B" w14:textId="434FA8BC" w:rsidR="00F41049" w:rsidRPr="008A2979" w:rsidRDefault="00F41049" w:rsidP="00F41049">
      <w:pPr>
        <w:jc w:val="center"/>
        <w:rPr>
          <w:sz w:val="22"/>
          <w:szCs w:val="22"/>
        </w:rPr>
      </w:pPr>
      <w:r w:rsidRPr="008A2979">
        <w:rPr>
          <w:sz w:val="22"/>
          <w:szCs w:val="22"/>
        </w:rPr>
        <w:t xml:space="preserve">31 </w:t>
      </w:r>
      <w:r w:rsidRPr="008A2979">
        <w:rPr>
          <w:sz w:val="22"/>
          <w:szCs w:val="22"/>
          <w:rtl/>
        </w:rPr>
        <w:t>ב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אוקטובר | שבת | 18:00 | מרכז רפפורט | חיפה</w:t>
      </w:r>
    </w:p>
    <w:p w14:paraId="1EAA3680" w14:textId="6E11FE24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1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בנובמבר</w:t>
      </w:r>
      <w:proofErr w:type="gramEnd"/>
      <w:r w:rsidRPr="008A2979">
        <w:rPr>
          <w:sz w:val="22"/>
          <w:szCs w:val="22"/>
          <w:rtl/>
        </w:rPr>
        <w:t xml:space="preserve"> | א׳ | 17:00 | תיאטרון ירושלים | ירושלים</w:t>
      </w:r>
    </w:p>
    <w:p w14:paraId="02F98DEB" w14:textId="641AAAA9" w:rsidR="00F41049" w:rsidRPr="008A2979" w:rsidRDefault="00F41049" w:rsidP="00F41049">
      <w:pPr>
        <w:jc w:val="center"/>
        <w:rPr>
          <w:sz w:val="22"/>
          <w:szCs w:val="22"/>
        </w:rPr>
      </w:pPr>
      <w:proofErr w:type="gramStart"/>
      <w:r w:rsidRPr="008A2979">
        <w:rPr>
          <w:sz w:val="22"/>
          <w:szCs w:val="22"/>
        </w:rPr>
        <w:t xml:space="preserve">4 </w:t>
      </w:r>
      <w:r w:rsidRPr="008A2979">
        <w:rPr>
          <w:rFonts w:hint="cs"/>
          <w:sz w:val="22"/>
          <w:szCs w:val="22"/>
          <w:rtl/>
        </w:rPr>
        <w:t xml:space="preserve"> </w:t>
      </w:r>
      <w:r w:rsidRPr="008A2979">
        <w:rPr>
          <w:sz w:val="22"/>
          <w:szCs w:val="22"/>
          <w:rtl/>
        </w:rPr>
        <w:t>בנובמבר</w:t>
      </w:r>
      <w:proofErr w:type="gramEnd"/>
      <w:r w:rsidRPr="008A2979">
        <w:rPr>
          <w:sz w:val="22"/>
          <w:szCs w:val="22"/>
          <w:rtl/>
        </w:rPr>
        <w:t xml:space="preserve"> | ד׳ | 17:00 | היכל אמנויות הבמה הרצליה | הרצליה</w:t>
      </w:r>
    </w:p>
    <w:p w14:paraId="5861BD7A" w14:textId="3AC61370" w:rsidR="00F41049" w:rsidRPr="008A2979" w:rsidRDefault="00F41049" w:rsidP="00047081">
      <w:pPr>
        <w:jc w:val="center"/>
        <w:rPr>
          <w:sz w:val="22"/>
          <w:szCs w:val="22"/>
        </w:rPr>
      </w:pPr>
    </w:p>
    <w:sectPr w:rsidR="00F41049" w:rsidRPr="008A2979" w:rsidSect="007F0F1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D"/>
    <w:rsid w:val="00047081"/>
    <w:rsid w:val="00106B7D"/>
    <w:rsid w:val="00137BC8"/>
    <w:rsid w:val="004E055E"/>
    <w:rsid w:val="006F3FE1"/>
    <w:rsid w:val="007F0F1E"/>
    <w:rsid w:val="008A2979"/>
    <w:rsid w:val="00CE23F2"/>
    <w:rsid w:val="00DF7FB9"/>
    <w:rsid w:val="00EB477E"/>
    <w:rsid w:val="00F4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84ADE"/>
  <w15:chartTrackingRefBased/>
  <w15:docId w15:val="{58D8A000-737C-472D-8A9E-913F9F38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06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6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6B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6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6B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6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6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6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06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06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06B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06B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06B7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06B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06B7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06B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06B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6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06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6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06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6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06B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6B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6B7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6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06B7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6B7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106B7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06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patbravo.co.il/announce/85348" TargetMode="External"/><Relationship Id="rId4" Type="http://schemas.openxmlformats.org/officeDocument/2006/relationships/hyperlink" Target="https://kupatbravo.co.il/announce/85337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קרנית בסון</dc:creator>
  <cp:keywords/>
  <dc:description/>
  <cp:lastModifiedBy>קרנית בסון</cp:lastModifiedBy>
  <cp:revision>3</cp:revision>
  <dcterms:created xsi:type="dcterms:W3CDTF">2026-09-10T13:09:00Z</dcterms:created>
  <dcterms:modified xsi:type="dcterms:W3CDTF">2026-09-24T04:26:00Z</dcterms:modified>
</cp:coreProperties>
</file>