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815E7" w14:textId="77777777" w:rsidR="00E0268D" w:rsidRPr="00E0268D" w:rsidRDefault="00E0268D" w:rsidP="00E0268D">
      <w:pPr>
        <w:jc w:val="center"/>
        <w:rPr>
          <w:b/>
          <w:bCs/>
          <w:color w:val="EE0000"/>
          <w:sz w:val="28"/>
          <w:szCs w:val="28"/>
        </w:rPr>
      </w:pPr>
      <w:r w:rsidRPr="00E0268D">
        <w:rPr>
          <w:b/>
          <w:bCs/>
          <w:color w:val="EE0000"/>
          <w:sz w:val="28"/>
          <w:szCs w:val="28"/>
          <w:rtl/>
        </w:rPr>
        <w:t>תזמורת הבארוק ירושלים פותחת את עונת הקונצרטים 2026–2027</w:t>
      </w:r>
    </w:p>
    <w:p w14:paraId="222D00EF" w14:textId="77777777" w:rsidR="00E0268D" w:rsidRPr="00E0268D" w:rsidRDefault="00E0268D" w:rsidP="00E0268D">
      <w:pPr>
        <w:jc w:val="center"/>
        <w:rPr>
          <w:b/>
          <w:bCs/>
          <w:color w:val="EE0000"/>
          <w:sz w:val="72"/>
          <w:szCs w:val="72"/>
        </w:rPr>
      </w:pPr>
      <w:r w:rsidRPr="00E0268D">
        <w:rPr>
          <w:b/>
          <w:bCs/>
          <w:color w:val="EE0000"/>
          <w:sz w:val="72"/>
          <w:szCs w:val="72"/>
          <w:rtl/>
        </w:rPr>
        <w:t>אסתר, תמר ויהודית</w:t>
      </w:r>
    </w:p>
    <w:p w14:paraId="33898546" w14:textId="77777777" w:rsidR="00E0268D" w:rsidRPr="00E0268D" w:rsidRDefault="00E0268D" w:rsidP="00E0268D">
      <w:pPr>
        <w:jc w:val="center"/>
        <w:rPr>
          <w:color w:val="EE0000"/>
          <w:sz w:val="28"/>
          <w:szCs w:val="28"/>
        </w:rPr>
      </w:pPr>
      <w:r w:rsidRPr="00E0268D">
        <w:rPr>
          <w:b/>
          <w:bCs/>
          <w:color w:val="EE0000"/>
          <w:sz w:val="28"/>
          <w:szCs w:val="28"/>
          <w:rtl/>
        </w:rPr>
        <w:t>שלוש נשים מן המורשת היהודית, שלושה סיפורים של כוח, תעוזה וגורל</w:t>
      </w:r>
      <w:r w:rsidRPr="00E0268D">
        <w:rPr>
          <w:b/>
          <w:bCs/>
          <w:color w:val="EE0000"/>
          <w:sz w:val="28"/>
          <w:szCs w:val="28"/>
        </w:rPr>
        <w:br/>
      </w:r>
      <w:r w:rsidRPr="00E0268D">
        <w:rPr>
          <w:b/>
          <w:bCs/>
          <w:color w:val="EE0000"/>
          <w:sz w:val="28"/>
          <w:szCs w:val="28"/>
          <w:rtl/>
        </w:rPr>
        <w:t xml:space="preserve">ובכורה עולמית ליצירה חדשה מאת המלחינה חנה </w:t>
      </w:r>
      <w:proofErr w:type="spellStart"/>
      <w:r w:rsidRPr="00E0268D">
        <w:rPr>
          <w:b/>
          <w:bCs/>
          <w:color w:val="EE0000"/>
          <w:sz w:val="28"/>
          <w:szCs w:val="28"/>
          <w:rtl/>
        </w:rPr>
        <w:t>אג'יאשווילי</w:t>
      </w:r>
      <w:proofErr w:type="spellEnd"/>
      <w:r w:rsidRPr="00E0268D">
        <w:rPr>
          <w:b/>
          <w:bCs/>
          <w:color w:val="EE0000"/>
          <w:sz w:val="28"/>
          <w:szCs w:val="28"/>
        </w:rPr>
        <w:t>!</w:t>
      </w:r>
    </w:p>
    <w:p w14:paraId="3DCAADF7" w14:textId="61C77B03" w:rsidR="00E0268D" w:rsidRPr="00E0268D" w:rsidRDefault="00E0268D" w:rsidP="00E0268D">
      <w:pPr>
        <w:jc w:val="center"/>
        <w:rPr>
          <w:color w:val="EE0000"/>
          <w:sz w:val="28"/>
          <w:szCs w:val="28"/>
        </w:rPr>
      </w:pPr>
      <w:r w:rsidRPr="00E0268D">
        <w:rPr>
          <w:b/>
          <w:bCs/>
          <w:color w:val="EE0000"/>
          <w:sz w:val="28"/>
          <w:szCs w:val="28"/>
        </w:rPr>
        <w:t xml:space="preserve"> 31 </w:t>
      </w:r>
      <w:r w:rsidRPr="00E0268D">
        <w:rPr>
          <w:b/>
          <w:bCs/>
          <w:color w:val="EE0000"/>
          <w:sz w:val="28"/>
          <w:szCs w:val="28"/>
          <w:rtl/>
        </w:rPr>
        <w:t>באוקטובר עד 3 בנובמבר 2026 | חיפה, ירושלים, תל אביב וגבעת ברנר</w:t>
      </w:r>
    </w:p>
    <w:p w14:paraId="2380A6E9" w14:textId="7B47EBB7" w:rsidR="00E0268D" w:rsidRPr="00E0268D" w:rsidRDefault="00E0268D" w:rsidP="00E0268D">
      <w:r w:rsidRPr="00E0268D">
        <w:rPr>
          <w:b/>
          <w:bCs/>
          <w:rtl/>
        </w:rPr>
        <w:t>תזמורת הבארוק ירושלים</w:t>
      </w:r>
      <w:r w:rsidRPr="00E0268D">
        <w:rPr>
          <w:rtl/>
        </w:rPr>
        <w:t xml:space="preserve"> פותחת את עונת הקונצרטים החדשה עם </w:t>
      </w:r>
      <w:r w:rsidRPr="00E0268D">
        <w:rPr>
          <w:b/>
          <w:bCs/>
          <w:rtl/>
        </w:rPr>
        <w:t>"אסתר, תמר ויהודית",</w:t>
      </w:r>
      <w:r w:rsidRPr="00E0268D">
        <w:rPr>
          <w:rtl/>
        </w:rPr>
        <w:t xml:space="preserve"> תוכנית המוקדשת לשלוש דמויות נשיות בולטות מן המורשת היהודית, שסיפוריהן זכו לפרשנויות מוזיקליות לאורך הדורות. בניצוחו של </w:t>
      </w:r>
      <w:r w:rsidRPr="00E0268D">
        <w:rPr>
          <w:b/>
          <w:bCs/>
          <w:rtl/>
        </w:rPr>
        <w:t>דוד שמר</w:t>
      </w:r>
      <w:r w:rsidRPr="00E0268D">
        <w:rPr>
          <w:rtl/>
        </w:rPr>
        <w:t xml:space="preserve"> ובהשתתפות </w:t>
      </w:r>
      <w:r w:rsidR="0055459D">
        <w:rPr>
          <w:rFonts w:hint="cs"/>
          <w:b/>
          <w:bCs/>
          <w:rtl/>
        </w:rPr>
        <w:t>חמישה</w:t>
      </w:r>
      <w:r w:rsidRPr="00E0268D">
        <w:rPr>
          <w:b/>
          <w:bCs/>
          <w:rtl/>
        </w:rPr>
        <w:t xml:space="preserve"> סולנים מהארץ ומחו"ל</w:t>
      </w:r>
      <w:r w:rsidRPr="00E0268D">
        <w:rPr>
          <w:rtl/>
        </w:rPr>
        <w:t>, יפגיש הקונצרט יצירות מתקופת הבארוק עם יצירה חדשה שנכתבה במיוחד עבור התזמורת</w:t>
      </w:r>
      <w:r>
        <w:rPr>
          <w:rFonts w:hint="cs"/>
          <w:b/>
          <w:bCs/>
          <w:rtl/>
        </w:rPr>
        <w:t xml:space="preserve"> </w:t>
      </w:r>
      <w:r w:rsidRPr="00E0268D">
        <w:t>"</w:t>
      </w:r>
      <w:r w:rsidRPr="00E0268D">
        <w:rPr>
          <w:rtl/>
        </w:rPr>
        <w:t xml:space="preserve">ותאמר תמר ליהודה" מאת המלחינה </w:t>
      </w:r>
      <w:r w:rsidRPr="00E0268D">
        <w:rPr>
          <w:b/>
          <w:bCs/>
          <w:rtl/>
        </w:rPr>
        <w:t xml:space="preserve">חנה </w:t>
      </w:r>
      <w:proofErr w:type="spellStart"/>
      <w:r w:rsidRPr="00E0268D">
        <w:rPr>
          <w:b/>
          <w:bCs/>
          <w:rtl/>
        </w:rPr>
        <w:t>אג'יאשווילי</w:t>
      </w:r>
      <w:proofErr w:type="spellEnd"/>
      <w:r w:rsidRPr="00E0268D">
        <w:rPr>
          <w:b/>
          <w:bCs/>
          <w:rtl/>
        </w:rPr>
        <w:t>,</w:t>
      </w:r>
      <w:r w:rsidRPr="00E0268D">
        <w:rPr>
          <w:rtl/>
        </w:rPr>
        <w:t xml:space="preserve"> שתבוצע </w:t>
      </w:r>
      <w:r w:rsidRPr="00E0268D">
        <w:rPr>
          <w:b/>
          <w:bCs/>
          <w:rtl/>
        </w:rPr>
        <w:t>בבכורה עולמית</w:t>
      </w:r>
      <w:r w:rsidRPr="00E0268D">
        <w:rPr>
          <w:b/>
          <w:bCs/>
        </w:rPr>
        <w:t>.</w:t>
      </w:r>
    </w:p>
    <w:p w14:paraId="19900BBE" w14:textId="77777777" w:rsidR="00E0268D" w:rsidRPr="00E0268D" w:rsidRDefault="00E0268D" w:rsidP="00E0268D">
      <w:r w:rsidRPr="00E0268D">
        <w:rPr>
          <w:rtl/>
        </w:rPr>
        <w:t>במרכז התוכנית עומדות שלוש נשים שפעלו במציאות של מאבקי כוח, סכנה והכרעות גורליות. אסתר, המלכה שהצליחה להציל את עמה; תמר, שבחרה לפעול כדי לשנות את גורלה; ויהודית, הגיבורה שהצילה את בני עמה באמצעות תושייה ותעוזה. סיפוריהן, שנכתבו לפני מאות ואלפי שנים, ממשיכים להעסיק יוצרים ומלחינים גם כיום</w:t>
      </w:r>
      <w:r w:rsidRPr="00E0268D">
        <w:t>.</w:t>
      </w:r>
    </w:p>
    <w:p w14:paraId="461F3C5C" w14:textId="77777777" w:rsidR="00E0268D" w:rsidRPr="00E0268D" w:rsidRDefault="00E0268D" w:rsidP="00E0268D">
      <w:r w:rsidRPr="00E0268D">
        <w:rPr>
          <w:rtl/>
        </w:rPr>
        <w:t xml:space="preserve">את הקונצרט תפתח הפתיחה לאורטוריה "אסתר" מאת גאורג פרידריך הנדל, מן המלחינים החשובים של תקופת הבארוק. בהמשך יבוצעו קטעים מתוך האורטוריה "אסתר" מאת המלחין </w:t>
      </w:r>
      <w:proofErr w:type="spellStart"/>
      <w:r w:rsidRPr="00E0268D">
        <w:rPr>
          <w:rtl/>
        </w:rPr>
        <w:t>כריסטיאנו</w:t>
      </w:r>
      <w:proofErr w:type="spellEnd"/>
      <w:r w:rsidRPr="00E0268D">
        <w:rPr>
          <w:rtl/>
        </w:rPr>
        <w:t xml:space="preserve"> ג'וזפה </w:t>
      </w:r>
      <w:proofErr w:type="spellStart"/>
      <w:r w:rsidRPr="00E0268D">
        <w:rPr>
          <w:rtl/>
        </w:rPr>
        <w:t>לידרטי</w:t>
      </w:r>
      <w:proofErr w:type="spellEnd"/>
      <w:r w:rsidRPr="00E0268D">
        <w:rPr>
          <w:rtl/>
        </w:rPr>
        <w:t>, שנכתבה בהזמנת הקהילה היהודית־פורטוגזית באמסטרדם ובהשראת יצירתו של הנדל. היצירה משקפת מפגש מרתק בין המסורת המוזיקלית האירופית לבין חיי התרבות של הקהילה היהודית באמסטרדם</w:t>
      </w:r>
      <w:r w:rsidRPr="00E0268D">
        <w:t>.</w:t>
      </w:r>
    </w:p>
    <w:p w14:paraId="375B6213" w14:textId="77777777" w:rsidR="00E0268D" w:rsidRPr="00E0268D" w:rsidRDefault="00E0268D" w:rsidP="00E0268D">
      <w:r w:rsidRPr="00E0268D">
        <w:rPr>
          <w:rtl/>
        </w:rPr>
        <w:t xml:space="preserve">לצד היצירות מתקופת הבארוק תבוצע בבכורה עולמית היצירה החדשה </w:t>
      </w:r>
      <w:r w:rsidRPr="00E0268D">
        <w:rPr>
          <w:b/>
          <w:bCs/>
        </w:rPr>
        <w:t>"</w:t>
      </w:r>
      <w:r w:rsidRPr="00E0268D">
        <w:rPr>
          <w:b/>
          <w:bCs/>
          <w:rtl/>
        </w:rPr>
        <w:t>ותאמר תמר ליהודה</w:t>
      </w:r>
      <w:r w:rsidRPr="00E0268D">
        <w:rPr>
          <w:b/>
          <w:bCs/>
        </w:rPr>
        <w:t>"</w:t>
      </w:r>
      <w:r w:rsidRPr="00E0268D">
        <w:t xml:space="preserve"> </w:t>
      </w:r>
      <w:r w:rsidRPr="00E0268D">
        <w:rPr>
          <w:rtl/>
        </w:rPr>
        <w:t xml:space="preserve">מאת המלחינה חנה </w:t>
      </w:r>
      <w:proofErr w:type="spellStart"/>
      <w:r w:rsidRPr="00E0268D">
        <w:rPr>
          <w:rtl/>
        </w:rPr>
        <w:t>אג'יאשווילי</w:t>
      </w:r>
      <w:proofErr w:type="spellEnd"/>
      <w:r w:rsidRPr="00E0268D">
        <w:rPr>
          <w:rtl/>
        </w:rPr>
        <w:t>, שנכתבה בהזמנת תזמורת הבארוק ירושלים, לטקסט מאת איתי וייצמן. היצירה, המוקדשת לזמרת הסופרן קרן מוצרי ולתזמורת, מעניקה קול לתמר ברגע הדרמטי שבו היא מובלת אל מותה, לאחר ששלחה ליהודה את החפצים שיוכיחו כי הוא אבי הילד שהיא נושאת, אך עדיין אינה יודעת אם יזהה אותם ויציל את חייה</w:t>
      </w:r>
      <w:r w:rsidRPr="00E0268D">
        <w:t>.</w:t>
      </w:r>
    </w:p>
    <w:p w14:paraId="47CE45C6" w14:textId="2AA38817" w:rsidR="00E0268D" w:rsidRPr="00E0268D" w:rsidRDefault="00E0268D" w:rsidP="00E0268D">
      <w:proofErr w:type="spellStart"/>
      <w:r w:rsidRPr="00E0268D">
        <w:rPr>
          <w:rtl/>
        </w:rPr>
        <w:t>אג'יאשווילי</w:t>
      </w:r>
      <w:proofErr w:type="spellEnd"/>
      <w:r w:rsidRPr="00E0268D">
        <w:rPr>
          <w:rtl/>
        </w:rPr>
        <w:t xml:space="preserve"> מספרת</w:t>
      </w:r>
      <w:r>
        <w:rPr>
          <w:rFonts w:hint="cs"/>
          <w:rtl/>
        </w:rPr>
        <w:t>:</w:t>
      </w:r>
      <w:r>
        <w:t xml:space="preserve"> </w:t>
      </w:r>
      <w:r>
        <w:rPr>
          <w:rFonts w:hint="cs"/>
          <w:rtl/>
        </w:rPr>
        <w:t>"</w:t>
      </w:r>
      <w:r w:rsidRPr="00E0268D">
        <w:rPr>
          <w:b/>
          <w:bCs/>
          <w:rtl/>
        </w:rPr>
        <w:t>עניין אותי לדמיין את עולמה הפנימי ברגע הזה: את המתח שבין פחד לתקווה, בין פגיעוּת לתעוזה, ובין הזיכרון האינטימי של המפגש עם יהודה לבין הסכנה הממשית שבה היא נמצאת</w:t>
      </w:r>
      <w:r w:rsidRPr="00E0268D">
        <w:rPr>
          <w:b/>
          <w:bCs/>
        </w:rPr>
        <w:t>."</w:t>
      </w:r>
    </w:p>
    <w:p w14:paraId="4F5792B9" w14:textId="77777777" w:rsidR="00E0268D" w:rsidRPr="00E0268D" w:rsidRDefault="00E0268D" w:rsidP="00E0268D">
      <w:r w:rsidRPr="00E0268D">
        <w:rPr>
          <w:rtl/>
        </w:rPr>
        <w:t xml:space="preserve">את התוכנית תחתום האורטוריה "יהודית" מאת המלחין הצרפתי </w:t>
      </w:r>
      <w:proofErr w:type="spellStart"/>
      <w:r w:rsidRPr="00E0268D">
        <w:rPr>
          <w:rtl/>
        </w:rPr>
        <w:t>מארק־אנטואן</w:t>
      </w:r>
      <w:proofErr w:type="spellEnd"/>
      <w:r w:rsidRPr="00E0268D">
        <w:rPr>
          <w:rtl/>
        </w:rPr>
        <w:t xml:space="preserve"> </w:t>
      </w:r>
      <w:proofErr w:type="spellStart"/>
      <w:r w:rsidRPr="00E0268D">
        <w:rPr>
          <w:rtl/>
        </w:rPr>
        <w:t>שרפנטייה</w:t>
      </w:r>
      <w:proofErr w:type="spellEnd"/>
      <w:r w:rsidRPr="00E0268D">
        <w:rPr>
          <w:rtl/>
        </w:rPr>
        <w:t xml:space="preserve">, העוסקת בסיפורה של הגיבורה המקראית שהפכה לסמל של אומץ ותושייה. יצירתו של </w:t>
      </w:r>
      <w:proofErr w:type="spellStart"/>
      <w:r w:rsidRPr="00E0268D">
        <w:rPr>
          <w:rtl/>
        </w:rPr>
        <w:t>שרפנטייה</w:t>
      </w:r>
      <w:proofErr w:type="spellEnd"/>
      <w:r w:rsidRPr="00E0268D">
        <w:rPr>
          <w:rtl/>
        </w:rPr>
        <w:t xml:space="preserve"> מצטרפת לשורה ארוכה של יצירות אמנות ומוזיקה שנכתבו בהשראת דמותה של יהודית</w:t>
      </w:r>
      <w:r w:rsidRPr="00E0268D">
        <w:t>.</w:t>
      </w:r>
    </w:p>
    <w:p w14:paraId="6DA49C38" w14:textId="77777777" w:rsidR="00E0268D" w:rsidRPr="00E0268D" w:rsidRDefault="00E0268D" w:rsidP="00E0268D">
      <w:r w:rsidRPr="00E0268D">
        <w:rPr>
          <w:rtl/>
        </w:rPr>
        <w:t>הקונצרט ממשיך את עיסוקה של תזמורת הבארוק ירושלים בקולות נשיים ובדמויות נשים בהיסטוריה של המוזיקה, בין היתר במסגרת פסטיבל "מכשפות?", המוקדש לנשים יוצרות, מבצעות ודמויות נשיות שהשפיעו על התרבות לאורך הדורות</w:t>
      </w:r>
      <w:r w:rsidRPr="00E0268D">
        <w:t>.</w:t>
      </w:r>
    </w:p>
    <w:p w14:paraId="5F0A0874" w14:textId="10142391" w:rsidR="00E0268D" w:rsidRPr="00E0268D" w:rsidRDefault="00E0268D" w:rsidP="00E0268D">
      <w:r w:rsidRPr="00E0268D">
        <w:rPr>
          <w:rtl/>
        </w:rPr>
        <w:lastRenderedPageBreak/>
        <w:t xml:space="preserve">על הקונצרט ינצח </w:t>
      </w:r>
      <w:r w:rsidRPr="00E0268D">
        <w:rPr>
          <w:b/>
          <w:bCs/>
          <w:rtl/>
        </w:rPr>
        <w:t>דוד שמר</w:t>
      </w:r>
      <w:r>
        <w:rPr>
          <w:rFonts w:hint="cs"/>
          <w:rtl/>
        </w:rPr>
        <w:t xml:space="preserve">, </w:t>
      </w:r>
      <w:r w:rsidRPr="00E0268D">
        <w:rPr>
          <w:rtl/>
        </w:rPr>
        <w:t xml:space="preserve">מייסד תזמורת הבארוק ירושלים ומנהלה המוזיקלי. ישתתפו הסולנים </w:t>
      </w:r>
      <w:r w:rsidRPr="00E0268D">
        <w:rPr>
          <w:b/>
          <w:bCs/>
          <w:rtl/>
        </w:rPr>
        <w:t>קרן מוצרי</w:t>
      </w:r>
      <w:r w:rsidRPr="00E0268D">
        <w:rPr>
          <w:rtl/>
        </w:rPr>
        <w:t xml:space="preserve"> (הולנד), סופר</w:t>
      </w:r>
      <w:r w:rsidR="0055459D" w:rsidRPr="0055459D">
        <w:rPr>
          <w:rFonts w:hint="cs"/>
          <w:rtl/>
        </w:rPr>
        <w:t>ן</w:t>
      </w:r>
      <w:r w:rsidR="0055459D">
        <w:rPr>
          <w:rFonts w:hint="cs"/>
          <w:b/>
          <w:bCs/>
          <w:rtl/>
        </w:rPr>
        <w:t>; נעמי לוי-בורלא</w:t>
      </w:r>
      <w:r w:rsidR="0055459D" w:rsidRPr="0055459D">
        <w:rPr>
          <w:rFonts w:hint="cs"/>
          <w:rtl/>
        </w:rPr>
        <w:t>, סופרן</w:t>
      </w:r>
      <w:r w:rsidR="0055459D">
        <w:rPr>
          <w:rFonts w:hint="cs"/>
          <w:b/>
          <w:bCs/>
          <w:rtl/>
        </w:rPr>
        <w:t xml:space="preserve">; </w:t>
      </w:r>
      <w:r w:rsidRPr="00E0268D">
        <w:rPr>
          <w:b/>
          <w:bCs/>
          <w:rtl/>
        </w:rPr>
        <w:t xml:space="preserve">דורין </w:t>
      </w:r>
      <w:proofErr w:type="spellStart"/>
      <w:r w:rsidRPr="00E0268D">
        <w:rPr>
          <w:b/>
          <w:bCs/>
          <w:rtl/>
        </w:rPr>
        <w:t>ססין</w:t>
      </w:r>
      <w:proofErr w:type="spellEnd"/>
      <w:r w:rsidRPr="00E0268D">
        <w:t xml:space="preserve">, </w:t>
      </w:r>
      <w:r w:rsidRPr="00E0268D">
        <w:rPr>
          <w:rtl/>
        </w:rPr>
        <w:t>אל</w:t>
      </w:r>
      <w:r w:rsidR="0055459D">
        <w:rPr>
          <w:rFonts w:hint="cs"/>
          <w:rtl/>
        </w:rPr>
        <w:t>ט;</w:t>
      </w:r>
      <w:r w:rsidRPr="00E0268D">
        <w:t xml:space="preserve"> </w:t>
      </w:r>
      <w:r w:rsidRPr="00E0268D">
        <w:rPr>
          <w:b/>
          <w:bCs/>
          <w:rtl/>
        </w:rPr>
        <w:t>ריכרד רש</w:t>
      </w:r>
      <w:r w:rsidRPr="00E0268D">
        <w:rPr>
          <w:rtl/>
        </w:rPr>
        <w:t xml:space="preserve"> (גרמניה), טנור; </w:t>
      </w:r>
      <w:r w:rsidRPr="00E0268D">
        <w:rPr>
          <w:b/>
          <w:bCs/>
          <w:rtl/>
        </w:rPr>
        <w:t xml:space="preserve">דמיטרי </w:t>
      </w:r>
      <w:proofErr w:type="spellStart"/>
      <w:r w:rsidRPr="00E0268D">
        <w:rPr>
          <w:b/>
          <w:bCs/>
          <w:rtl/>
        </w:rPr>
        <w:t>נגרימובסקי</w:t>
      </w:r>
      <w:proofErr w:type="spellEnd"/>
      <w:r w:rsidRPr="00E0268D">
        <w:t xml:space="preserve">, </w:t>
      </w:r>
      <w:r w:rsidRPr="00E0268D">
        <w:rPr>
          <w:rtl/>
        </w:rPr>
        <w:t>באס</w:t>
      </w:r>
      <w:r w:rsidRPr="00E0268D">
        <w:t>.</w:t>
      </w:r>
    </w:p>
    <w:p w14:paraId="1EF32A93" w14:textId="77777777" w:rsidR="00E0268D" w:rsidRPr="00E0268D" w:rsidRDefault="00E0268D" w:rsidP="00E0268D">
      <w:pPr>
        <w:jc w:val="center"/>
        <w:rPr>
          <w:b/>
          <w:bCs/>
        </w:rPr>
      </w:pPr>
      <w:r w:rsidRPr="00E0268D">
        <w:rPr>
          <w:b/>
          <w:bCs/>
          <w:rtl/>
        </w:rPr>
        <w:t>תוכנית הקונצרט</w:t>
      </w:r>
    </w:p>
    <w:p w14:paraId="71B51A79" w14:textId="77777777" w:rsidR="00E0268D" w:rsidRPr="00E0268D" w:rsidRDefault="00E0268D" w:rsidP="00E0268D">
      <w:pPr>
        <w:jc w:val="center"/>
      </w:pPr>
      <w:r w:rsidRPr="00E0268D">
        <w:rPr>
          <w:rtl/>
        </w:rPr>
        <w:t>גאורג פרידריך הנדל: פתיחה לאורטוריה "אסתר</w:t>
      </w:r>
      <w:r w:rsidRPr="00E0268D">
        <w:t>"</w:t>
      </w:r>
    </w:p>
    <w:p w14:paraId="4BC58253" w14:textId="77777777" w:rsidR="00E0268D" w:rsidRPr="00E0268D" w:rsidRDefault="00E0268D" w:rsidP="00E0268D">
      <w:pPr>
        <w:jc w:val="center"/>
      </w:pPr>
      <w:proofErr w:type="spellStart"/>
      <w:r w:rsidRPr="00E0268D">
        <w:rPr>
          <w:rtl/>
        </w:rPr>
        <w:t>כריסטיאנו</w:t>
      </w:r>
      <w:proofErr w:type="spellEnd"/>
      <w:r w:rsidRPr="00E0268D">
        <w:rPr>
          <w:rtl/>
        </w:rPr>
        <w:t xml:space="preserve"> ג'וזפה </w:t>
      </w:r>
      <w:proofErr w:type="spellStart"/>
      <w:r w:rsidRPr="00E0268D">
        <w:rPr>
          <w:rtl/>
        </w:rPr>
        <w:t>לידרטי</w:t>
      </w:r>
      <w:proofErr w:type="spellEnd"/>
      <w:r w:rsidRPr="00E0268D">
        <w:rPr>
          <w:rtl/>
        </w:rPr>
        <w:t>: אריה מתוך האורטוריה "אסתר</w:t>
      </w:r>
      <w:r w:rsidRPr="00E0268D">
        <w:t>"</w:t>
      </w:r>
    </w:p>
    <w:p w14:paraId="7325996B" w14:textId="77777777" w:rsidR="00E0268D" w:rsidRPr="00E0268D" w:rsidRDefault="00E0268D" w:rsidP="00E0268D">
      <w:pPr>
        <w:jc w:val="center"/>
      </w:pPr>
      <w:proofErr w:type="spellStart"/>
      <w:r w:rsidRPr="00E0268D">
        <w:rPr>
          <w:rtl/>
        </w:rPr>
        <w:t>כריסטיאנו</w:t>
      </w:r>
      <w:proofErr w:type="spellEnd"/>
      <w:r w:rsidRPr="00E0268D">
        <w:rPr>
          <w:rtl/>
        </w:rPr>
        <w:t xml:space="preserve"> ג'וזפה </w:t>
      </w:r>
      <w:proofErr w:type="spellStart"/>
      <w:r w:rsidRPr="00E0268D">
        <w:rPr>
          <w:rtl/>
        </w:rPr>
        <w:t>לידרטי</w:t>
      </w:r>
      <w:proofErr w:type="spellEnd"/>
      <w:r w:rsidRPr="00E0268D">
        <w:rPr>
          <w:rtl/>
        </w:rPr>
        <w:t>: "קול הנשמה</w:t>
      </w:r>
      <w:r w:rsidRPr="00E0268D">
        <w:t>"</w:t>
      </w:r>
    </w:p>
    <w:p w14:paraId="047B93F6" w14:textId="77777777" w:rsidR="00E0268D" w:rsidRPr="00E0268D" w:rsidRDefault="00E0268D" w:rsidP="00E0268D">
      <w:pPr>
        <w:jc w:val="center"/>
      </w:pPr>
      <w:r w:rsidRPr="00E0268D">
        <w:rPr>
          <w:rtl/>
        </w:rPr>
        <w:t xml:space="preserve">חנה </w:t>
      </w:r>
      <w:proofErr w:type="spellStart"/>
      <w:r w:rsidRPr="00E0268D">
        <w:rPr>
          <w:rtl/>
        </w:rPr>
        <w:t>אג'יאשווילי</w:t>
      </w:r>
      <w:proofErr w:type="spellEnd"/>
      <w:r w:rsidRPr="00E0268D">
        <w:rPr>
          <w:rtl/>
        </w:rPr>
        <w:t>: "ותאמר תמר ליהודה", בכורה עולמית</w:t>
      </w:r>
    </w:p>
    <w:p w14:paraId="13E80209" w14:textId="77777777" w:rsidR="00E0268D" w:rsidRPr="00E0268D" w:rsidRDefault="00E0268D" w:rsidP="00E0268D">
      <w:pPr>
        <w:jc w:val="center"/>
      </w:pPr>
      <w:proofErr w:type="spellStart"/>
      <w:r w:rsidRPr="00E0268D">
        <w:rPr>
          <w:rtl/>
        </w:rPr>
        <w:t>מארק־אנטואן</w:t>
      </w:r>
      <w:proofErr w:type="spellEnd"/>
      <w:r w:rsidRPr="00E0268D">
        <w:rPr>
          <w:rtl/>
        </w:rPr>
        <w:t xml:space="preserve"> </w:t>
      </w:r>
      <w:proofErr w:type="spellStart"/>
      <w:r w:rsidRPr="00E0268D">
        <w:rPr>
          <w:rtl/>
        </w:rPr>
        <w:t>שרפנטייה</w:t>
      </w:r>
      <w:proofErr w:type="spellEnd"/>
      <w:r w:rsidRPr="00E0268D">
        <w:rPr>
          <w:rtl/>
        </w:rPr>
        <w:t>: "יהודית", אורטוריה</w:t>
      </w:r>
    </w:p>
    <w:p w14:paraId="46A2D98D" w14:textId="77777777" w:rsidR="00E0268D" w:rsidRPr="00E0268D" w:rsidRDefault="00E0268D" w:rsidP="00E0268D">
      <w:pPr>
        <w:jc w:val="center"/>
        <w:rPr>
          <w:b/>
          <w:bCs/>
        </w:rPr>
      </w:pPr>
      <w:r w:rsidRPr="00E0268D">
        <w:rPr>
          <w:b/>
          <w:bCs/>
          <w:rtl/>
        </w:rPr>
        <w:t>מועדי הקונצרטים</w:t>
      </w:r>
    </w:p>
    <w:p w14:paraId="7080DE98" w14:textId="5BFFACFB" w:rsidR="00E0268D" w:rsidRPr="00E0268D" w:rsidRDefault="00E0268D" w:rsidP="00E0268D">
      <w:pPr>
        <w:jc w:val="center"/>
      </w:pPr>
      <w:r w:rsidRPr="00E0268D">
        <w:rPr>
          <w:b/>
          <w:bCs/>
          <w:rtl/>
        </w:rPr>
        <w:t>שבת, 31.1</w:t>
      </w:r>
      <w:r>
        <w:rPr>
          <w:b/>
          <w:bCs/>
        </w:rPr>
        <w:t>S</w:t>
      </w:r>
      <w:r w:rsidRPr="00E0268D">
        <w:rPr>
          <w:b/>
          <w:bCs/>
          <w:rtl/>
        </w:rPr>
        <w:t>0.2026 | חיפה</w:t>
      </w:r>
      <w:r w:rsidRPr="00E0268D">
        <w:t xml:space="preserve">, </w:t>
      </w:r>
      <w:r w:rsidRPr="00E0268D">
        <w:rPr>
          <w:rtl/>
        </w:rPr>
        <w:t>אודיטוריום מוזיאון הכט</w:t>
      </w:r>
    </w:p>
    <w:p w14:paraId="1AE86E66" w14:textId="77777777" w:rsidR="00E0268D" w:rsidRPr="00E0268D" w:rsidRDefault="00E0268D" w:rsidP="00E0268D">
      <w:pPr>
        <w:jc w:val="center"/>
      </w:pPr>
      <w:r w:rsidRPr="00E0268D">
        <w:rPr>
          <w:b/>
          <w:bCs/>
          <w:rtl/>
        </w:rPr>
        <w:t>יום ראשון, 1.11.2026 | ירושלים</w:t>
      </w:r>
      <w:r w:rsidRPr="00E0268D">
        <w:t xml:space="preserve">, </w:t>
      </w:r>
      <w:r w:rsidRPr="00E0268D">
        <w:rPr>
          <w:rtl/>
        </w:rPr>
        <w:t xml:space="preserve">אודיטוריום </w:t>
      </w:r>
      <w:proofErr w:type="spellStart"/>
      <w:r w:rsidRPr="00E0268D">
        <w:rPr>
          <w:rtl/>
        </w:rPr>
        <w:t>ימקא</w:t>
      </w:r>
      <w:proofErr w:type="spellEnd"/>
      <w:r w:rsidRPr="00E0268D">
        <w:rPr>
          <w:rtl/>
        </w:rPr>
        <w:t xml:space="preserve"> הבינלאומית</w:t>
      </w:r>
    </w:p>
    <w:p w14:paraId="61DFF839" w14:textId="77777777" w:rsidR="00E0268D" w:rsidRPr="00E0268D" w:rsidRDefault="00E0268D" w:rsidP="00E0268D">
      <w:pPr>
        <w:jc w:val="center"/>
      </w:pPr>
      <w:r w:rsidRPr="00E0268D">
        <w:rPr>
          <w:b/>
          <w:bCs/>
          <w:rtl/>
        </w:rPr>
        <w:t>יום שני, 2.11.2026 | תל אביב</w:t>
      </w:r>
      <w:r w:rsidRPr="00E0268D">
        <w:t xml:space="preserve">, </w:t>
      </w:r>
      <w:r w:rsidRPr="00E0268D">
        <w:rPr>
          <w:rtl/>
        </w:rPr>
        <w:t>היכל התרבות, אולם צוקר</w:t>
      </w:r>
    </w:p>
    <w:p w14:paraId="6842933F" w14:textId="77777777" w:rsidR="00E0268D" w:rsidRPr="00E0268D" w:rsidRDefault="00E0268D" w:rsidP="00E0268D">
      <w:pPr>
        <w:jc w:val="center"/>
      </w:pPr>
      <w:r w:rsidRPr="00E0268D">
        <w:rPr>
          <w:b/>
          <w:bCs/>
          <w:rtl/>
        </w:rPr>
        <w:t>יום שלישי, 3.11.2026 | גבעת ברנר</w:t>
      </w:r>
      <w:r w:rsidRPr="00E0268D">
        <w:t xml:space="preserve">, </w:t>
      </w:r>
      <w:r w:rsidRPr="00E0268D">
        <w:rPr>
          <w:rtl/>
        </w:rPr>
        <w:t>אולם המופעים</w:t>
      </w:r>
    </w:p>
    <w:p w14:paraId="5D17D158" w14:textId="77777777" w:rsidR="00E0268D" w:rsidRPr="00E0268D" w:rsidRDefault="00E0268D" w:rsidP="00E0268D">
      <w:pPr>
        <w:jc w:val="center"/>
      </w:pPr>
      <w:r w:rsidRPr="00E0268D">
        <w:rPr>
          <w:b/>
          <w:bCs/>
          <w:rtl/>
        </w:rPr>
        <w:t>לפרטים ולהזמנת כרטיסים</w:t>
      </w:r>
      <w:r w:rsidRPr="00E0268D">
        <w:rPr>
          <w:b/>
          <w:bCs/>
        </w:rPr>
        <w:t>:</w:t>
      </w:r>
    </w:p>
    <w:p w14:paraId="75C707AA" w14:textId="77777777" w:rsidR="00E0268D" w:rsidRPr="00E0268D" w:rsidRDefault="00E0268D" w:rsidP="00E0268D">
      <w:pPr>
        <w:jc w:val="center"/>
      </w:pPr>
      <w:hyperlink r:id="rId4" w:history="1">
        <w:r w:rsidRPr="00E0268D">
          <w:rPr>
            <w:rStyle w:val="Hyperlink"/>
          </w:rPr>
          <w:t>https://jbo.co.il/concerts/</w:t>
        </w:r>
        <w:r w:rsidRPr="00E0268D">
          <w:rPr>
            <w:rStyle w:val="Hyperlink"/>
            <w:rtl/>
          </w:rPr>
          <w:t>אסתר-תמר-ויהודית</w:t>
        </w:r>
        <w:r w:rsidRPr="00E0268D">
          <w:rPr>
            <w:rStyle w:val="Hyperlink"/>
          </w:rPr>
          <w:t>/</w:t>
        </w:r>
      </w:hyperlink>
    </w:p>
    <w:p w14:paraId="6F7DF7C5" w14:textId="77777777" w:rsidR="00E0268D" w:rsidRPr="00E0268D" w:rsidRDefault="00000000" w:rsidP="00E0268D">
      <w:r>
        <w:pict w14:anchorId="4D8C9835">
          <v:rect id="_x0000_i1025" style="width:0;height:1.5pt" o:hralign="center" o:hrstd="t" o:hr="t" fillcolor="#a0a0a0" stroked="f"/>
        </w:pict>
      </w:r>
    </w:p>
    <w:p w14:paraId="4E9739E0" w14:textId="4E05888A" w:rsidR="00E0268D" w:rsidRPr="00E0268D" w:rsidRDefault="00E0268D" w:rsidP="00E0268D">
      <w:pPr>
        <w:jc w:val="center"/>
      </w:pPr>
      <w:r w:rsidRPr="00E0268D">
        <w:rPr>
          <w:rtl/>
        </w:rPr>
        <w:t>קרנית בסון יחסי ציבור</w:t>
      </w:r>
      <w:r w:rsidRPr="00E0268D">
        <w:rPr>
          <w:rFonts w:hint="cs"/>
          <w:rtl/>
        </w:rPr>
        <w:t xml:space="preserve">  </w:t>
      </w:r>
      <w:hyperlink r:id="rId5" w:history="1">
        <w:r w:rsidRPr="00E0268D">
          <w:rPr>
            <w:rStyle w:val="Hyperlink"/>
          </w:rPr>
          <w:t>karnit@karnitbason.com</w:t>
        </w:r>
      </w:hyperlink>
      <w:r w:rsidRPr="00E0268D">
        <w:rPr>
          <w:rFonts w:hint="cs"/>
          <w:rtl/>
        </w:rPr>
        <w:t xml:space="preserve">  </w:t>
      </w:r>
      <w:r w:rsidRPr="00E0268D">
        <w:t>052-4299441</w:t>
      </w:r>
      <w:r w:rsidRPr="00E0268D">
        <w:br/>
      </w:r>
      <w:r w:rsidRPr="00E0268D">
        <w:br/>
      </w:r>
    </w:p>
    <w:p w14:paraId="71B218A9" w14:textId="03EE281B" w:rsidR="00BA1915" w:rsidRPr="00E0268D" w:rsidRDefault="00BA1915" w:rsidP="00E0268D"/>
    <w:sectPr w:rsidR="00BA1915" w:rsidRPr="00E0268D" w:rsidSect="008020E0">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915"/>
    <w:rsid w:val="0055459D"/>
    <w:rsid w:val="008020E0"/>
    <w:rsid w:val="0093043C"/>
    <w:rsid w:val="00983A3C"/>
    <w:rsid w:val="009A727A"/>
    <w:rsid w:val="00BA1915"/>
    <w:rsid w:val="00BF1B11"/>
    <w:rsid w:val="00E0268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89991"/>
  <w15:chartTrackingRefBased/>
  <w15:docId w15:val="{37E04622-6FD3-4BDA-BC00-B2E5ED5F6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BA19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A19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A191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A191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A191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A191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A191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A191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A191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BA1915"/>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BA1915"/>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BA1915"/>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BA1915"/>
    <w:rPr>
      <w:rFonts w:eastAsiaTheme="majorEastAsia" w:cstheme="majorBidi"/>
      <w:i/>
      <w:iCs/>
      <w:color w:val="2F5496" w:themeColor="accent1" w:themeShade="BF"/>
    </w:rPr>
  </w:style>
  <w:style w:type="character" w:customStyle="1" w:styleId="50">
    <w:name w:val="כותרת 5 תו"/>
    <w:basedOn w:val="a0"/>
    <w:link w:val="5"/>
    <w:uiPriority w:val="9"/>
    <w:semiHidden/>
    <w:rsid w:val="00BA1915"/>
    <w:rPr>
      <w:rFonts w:eastAsiaTheme="majorEastAsia" w:cstheme="majorBidi"/>
      <w:color w:val="2F5496" w:themeColor="accent1" w:themeShade="BF"/>
    </w:rPr>
  </w:style>
  <w:style w:type="character" w:customStyle="1" w:styleId="60">
    <w:name w:val="כותרת 6 תו"/>
    <w:basedOn w:val="a0"/>
    <w:link w:val="6"/>
    <w:uiPriority w:val="9"/>
    <w:semiHidden/>
    <w:rsid w:val="00BA1915"/>
    <w:rPr>
      <w:rFonts w:eastAsiaTheme="majorEastAsia" w:cstheme="majorBidi"/>
      <w:i/>
      <w:iCs/>
      <w:color w:val="595959" w:themeColor="text1" w:themeTint="A6"/>
    </w:rPr>
  </w:style>
  <w:style w:type="character" w:customStyle="1" w:styleId="70">
    <w:name w:val="כותרת 7 תו"/>
    <w:basedOn w:val="a0"/>
    <w:link w:val="7"/>
    <w:uiPriority w:val="9"/>
    <w:semiHidden/>
    <w:rsid w:val="00BA1915"/>
    <w:rPr>
      <w:rFonts w:eastAsiaTheme="majorEastAsia" w:cstheme="majorBidi"/>
      <w:color w:val="595959" w:themeColor="text1" w:themeTint="A6"/>
    </w:rPr>
  </w:style>
  <w:style w:type="character" w:customStyle="1" w:styleId="80">
    <w:name w:val="כותרת 8 תו"/>
    <w:basedOn w:val="a0"/>
    <w:link w:val="8"/>
    <w:uiPriority w:val="9"/>
    <w:semiHidden/>
    <w:rsid w:val="00BA1915"/>
    <w:rPr>
      <w:rFonts w:eastAsiaTheme="majorEastAsia" w:cstheme="majorBidi"/>
      <w:i/>
      <w:iCs/>
      <w:color w:val="272727" w:themeColor="text1" w:themeTint="D8"/>
    </w:rPr>
  </w:style>
  <w:style w:type="character" w:customStyle="1" w:styleId="90">
    <w:name w:val="כותרת 9 תו"/>
    <w:basedOn w:val="a0"/>
    <w:link w:val="9"/>
    <w:uiPriority w:val="9"/>
    <w:semiHidden/>
    <w:rsid w:val="00BA1915"/>
    <w:rPr>
      <w:rFonts w:eastAsiaTheme="majorEastAsia" w:cstheme="majorBidi"/>
      <w:color w:val="272727" w:themeColor="text1" w:themeTint="D8"/>
    </w:rPr>
  </w:style>
  <w:style w:type="paragraph" w:styleId="a3">
    <w:name w:val="Title"/>
    <w:basedOn w:val="a"/>
    <w:next w:val="a"/>
    <w:link w:val="a4"/>
    <w:uiPriority w:val="10"/>
    <w:qFormat/>
    <w:rsid w:val="00BA19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BA191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A1915"/>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BA191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A1915"/>
    <w:pPr>
      <w:spacing w:before="160"/>
      <w:jc w:val="center"/>
    </w:pPr>
    <w:rPr>
      <w:i/>
      <w:iCs/>
      <w:color w:val="404040" w:themeColor="text1" w:themeTint="BF"/>
    </w:rPr>
  </w:style>
  <w:style w:type="character" w:customStyle="1" w:styleId="a8">
    <w:name w:val="ציטוט תו"/>
    <w:basedOn w:val="a0"/>
    <w:link w:val="a7"/>
    <w:uiPriority w:val="29"/>
    <w:rsid w:val="00BA1915"/>
    <w:rPr>
      <w:i/>
      <w:iCs/>
      <w:color w:val="404040" w:themeColor="text1" w:themeTint="BF"/>
    </w:rPr>
  </w:style>
  <w:style w:type="paragraph" w:styleId="a9">
    <w:name w:val="List Paragraph"/>
    <w:basedOn w:val="a"/>
    <w:uiPriority w:val="34"/>
    <w:qFormat/>
    <w:rsid w:val="00BA1915"/>
    <w:pPr>
      <w:ind w:left="720"/>
      <w:contextualSpacing/>
    </w:pPr>
  </w:style>
  <w:style w:type="character" w:styleId="aa">
    <w:name w:val="Intense Emphasis"/>
    <w:basedOn w:val="a0"/>
    <w:uiPriority w:val="21"/>
    <w:qFormat/>
    <w:rsid w:val="00BA1915"/>
    <w:rPr>
      <w:i/>
      <w:iCs/>
      <w:color w:val="2F5496" w:themeColor="accent1" w:themeShade="BF"/>
    </w:rPr>
  </w:style>
  <w:style w:type="paragraph" w:styleId="ab">
    <w:name w:val="Intense Quote"/>
    <w:basedOn w:val="a"/>
    <w:next w:val="a"/>
    <w:link w:val="ac"/>
    <w:uiPriority w:val="30"/>
    <w:qFormat/>
    <w:rsid w:val="00BA19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BA1915"/>
    <w:rPr>
      <w:i/>
      <w:iCs/>
      <w:color w:val="2F5496" w:themeColor="accent1" w:themeShade="BF"/>
    </w:rPr>
  </w:style>
  <w:style w:type="character" w:styleId="ad">
    <w:name w:val="Intense Reference"/>
    <w:basedOn w:val="a0"/>
    <w:uiPriority w:val="32"/>
    <w:qFormat/>
    <w:rsid w:val="00BA1915"/>
    <w:rPr>
      <w:b/>
      <w:bCs/>
      <w:smallCaps/>
      <w:color w:val="2F5496" w:themeColor="accent1" w:themeShade="BF"/>
      <w:spacing w:val="5"/>
    </w:rPr>
  </w:style>
  <w:style w:type="character" w:styleId="Hyperlink">
    <w:name w:val="Hyperlink"/>
    <w:basedOn w:val="a0"/>
    <w:uiPriority w:val="99"/>
    <w:unhideWhenUsed/>
    <w:rsid w:val="00BA1915"/>
    <w:rPr>
      <w:color w:val="0563C1" w:themeColor="hyperlink"/>
      <w:u w:val="single"/>
    </w:rPr>
  </w:style>
  <w:style w:type="character" w:styleId="ae">
    <w:name w:val="Unresolved Mention"/>
    <w:basedOn w:val="a0"/>
    <w:uiPriority w:val="99"/>
    <w:semiHidden/>
    <w:unhideWhenUsed/>
    <w:rsid w:val="00BA1915"/>
    <w:rPr>
      <w:color w:val="605E5C"/>
      <w:shd w:val="clear" w:color="auto" w:fill="E1DFDD"/>
    </w:rPr>
  </w:style>
  <w:style w:type="character" w:styleId="FollowedHyperlink">
    <w:name w:val="FollowedHyperlink"/>
    <w:basedOn w:val="a0"/>
    <w:uiPriority w:val="99"/>
    <w:semiHidden/>
    <w:unhideWhenUsed/>
    <w:rsid w:val="00BA19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arnit@karnitbason.com" TargetMode="External"/><Relationship Id="rId4" Type="http://schemas.openxmlformats.org/officeDocument/2006/relationships/hyperlink" Target="https://jbo.co.il/concerts/&#1488;&#1505;&#1514;&#1512;-&#1514;&#1502;&#1512;-&#1493;&#1497;&#1492;&#1493;&#1491;&#1497;&#1514;/"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529</Words>
  <Characters>2650</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קרנית בסון</dc:creator>
  <cp:keywords/>
  <dc:description/>
  <cp:lastModifiedBy>גילי אלון-ביטון</cp:lastModifiedBy>
  <cp:revision>2</cp:revision>
  <dcterms:created xsi:type="dcterms:W3CDTF">2026-10-14T12:40:00Z</dcterms:created>
  <dcterms:modified xsi:type="dcterms:W3CDTF">2026-10-14T12:40:00Z</dcterms:modified>
</cp:coreProperties>
</file>